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2316" w:type="dxa"/>
        <w:tblInd w:w="0" w:type="dxa"/>
        <w:tblLayout w:type="fixed"/>
        <w:tblLook w:val="04A0" w:firstRow="1" w:lastRow="0" w:firstColumn="1" w:lastColumn="0" w:noHBand="0" w:noVBand="1"/>
      </w:tblPr>
      <w:tblGrid>
        <w:gridCol w:w="284"/>
        <w:gridCol w:w="131"/>
        <w:gridCol w:w="288"/>
        <w:gridCol w:w="2456"/>
        <w:gridCol w:w="472"/>
        <w:gridCol w:w="27"/>
        <w:gridCol w:w="499"/>
        <w:gridCol w:w="499"/>
        <w:gridCol w:w="499"/>
        <w:gridCol w:w="380"/>
        <w:gridCol w:w="276"/>
        <w:gridCol w:w="223"/>
        <w:gridCol w:w="276"/>
        <w:gridCol w:w="446"/>
        <w:gridCol w:w="188"/>
        <w:gridCol w:w="836"/>
        <w:gridCol w:w="984"/>
        <w:gridCol w:w="958"/>
        <w:gridCol w:w="761"/>
        <w:gridCol w:w="8"/>
        <w:gridCol w:w="20"/>
        <w:gridCol w:w="20"/>
        <w:gridCol w:w="31"/>
        <w:gridCol w:w="423"/>
        <w:gridCol w:w="79"/>
        <w:gridCol w:w="228"/>
        <w:gridCol w:w="79"/>
        <w:gridCol w:w="131"/>
        <w:gridCol w:w="814"/>
      </w:tblGrid>
      <w:tr w:rsidR="003A178F" w:rsidTr="002701AE">
        <w:trPr>
          <w:gridAfter w:val="2"/>
          <w:wAfter w:w="945" w:type="dxa"/>
          <w:trHeight w:val="19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Default="00004867">
            <w:pPr>
              <w:rPr>
                <w:rFonts w:ascii="Times New Roman" w:hAnsi="Times New Roman"/>
                <w:sz w:val="24"/>
                <w:szCs w:val="24"/>
              </w:rPr>
            </w:pPr>
          </w:p>
        </w:tc>
        <w:tc>
          <w:tcPr>
            <w:tcW w:w="288" w:type="dxa"/>
            <w:shd w:val="clear" w:color="FFFFFF" w:fill="auto"/>
            <w:vAlign w:val="bottom"/>
          </w:tcPr>
          <w:p w:rsidR="00004867" w:rsidRDefault="00004867">
            <w:pPr>
              <w:rPr>
                <w:rFonts w:ascii="Times New Roman" w:hAnsi="Times New Roman"/>
                <w:sz w:val="24"/>
                <w:szCs w:val="24"/>
              </w:rPr>
            </w:pPr>
          </w:p>
        </w:tc>
        <w:tc>
          <w:tcPr>
            <w:tcW w:w="2928" w:type="dxa"/>
            <w:gridSpan w:val="2"/>
            <w:shd w:val="clear" w:color="FFFFFF" w:fill="auto"/>
            <w:vAlign w:val="bottom"/>
          </w:tcPr>
          <w:p w:rsidR="00004867" w:rsidRDefault="00004867">
            <w:pPr>
              <w:rPr>
                <w:rFonts w:ascii="Times New Roman" w:hAnsi="Times New Roman"/>
                <w:sz w:val="24"/>
                <w:szCs w:val="24"/>
              </w:rPr>
            </w:pPr>
          </w:p>
        </w:tc>
        <w:tc>
          <w:tcPr>
            <w:tcW w:w="27" w:type="dxa"/>
            <w:shd w:val="clear" w:color="FFFFFF" w:fill="auto"/>
            <w:vAlign w:val="bottom"/>
          </w:tcPr>
          <w:p w:rsidR="00004867" w:rsidRDefault="00004867">
            <w:pPr>
              <w:rPr>
                <w:rFonts w:ascii="Times New Roman" w:hAnsi="Times New Roman"/>
                <w:sz w:val="24"/>
                <w:szCs w:val="24"/>
              </w:rPr>
            </w:pPr>
          </w:p>
        </w:tc>
        <w:tc>
          <w:tcPr>
            <w:tcW w:w="499" w:type="dxa"/>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3"/>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634" w:type="dxa"/>
            <w:gridSpan w:val="2"/>
            <w:shd w:val="clear" w:color="FFFFFF" w:fill="auto"/>
            <w:vAlign w:val="bottom"/>
          </w:tcPr>
          <w:p w:rsidR="00004867" w:rsidRDefault="00004867">
            <w:pPr>
              <w:rPr>
                <w:rFonts w:ascii="Times New Roman" w:hAnsi="Times New Roman"/>
                <w:sz w:val="24"/>
                <w:szCs w:val="24"/>
              </w:rPr>
            </w:pPr>
          </w:p>
        </w:tc>
        <w:tc>
          <w:tcPr>
            <w:tcW w:w="3547" w:type="dxa"/>
            <w:gridSpan w:val="5"/>
            <w:shd w:val="clear" w:color="FFFFFF" w:fill="auto"/>
            <w:vAlign w:val="bottom"/>
          </w:tcPr>
          <w:p w:rsidR="003A178F" w:rsidRPr="003A178F" w:rsidRDefault="003A178F" w:rsidP="003A178F">
            <w:pPr>
              <w:rPr>
                <w:rFonts w:ascii="Times New Roman" w:hAnsi="Times New Roman"/>
                <w:sz w:val="24"/>
                <w:szCs w:val="24"/>
              </w:rPr>
            </w:pPr>
            <w:r w:rsidRPr="003A178F">
              <w:rPr>
                <w:rFonts w:ascii="Times New Roman" w:hAnsi="Times New Roman"/>
                <w:sz w:val="24"/>
                <w:szCs w:val="24"/>
              </w:rPr>
              <w:t>Додаток 2</w:t>
            </w:r>
          </w:p>
          <w:p w:rsidR="003A178F" w:rsidRPr="003A178F" w:rsidRDefault="003A178F" w:rsidP="003A178F">
            <w:pPr>
              <w:rPr>
                <w:rFonts w:ascii="Times New Roman" w:hAnsi="Times New Roman"/>
                <w:sz w:val="24"/>
                <w:szCs w:val="24"/>
              </w:rPr>
            </w:pPr>
            <w:r w:rsidRPr="003A178F">
              <w:rPr>
                <w:rFonts w:ascii="Times New Roman" w:hAnsi="Times New Roman"/>
                <w:sz w:val="24"/>
                <w:szCs w:val="24"/>
              </w:rPr>
              <w:t xml:space="preserve">до Договору про </w:t>
            </w:r>
            <w:r>
              <w:rPr>
                <w:rFonts w:ascii="Times New Roman" w:hAnsi="Times New Roman"/>
                <w:sz w:val="24"/>
                <w:szCs w:val="24"/>
                <w:lang w:val="ru-RU"/>
              </w:rPr>
              <w:t>п</w:t>
            </w:r>
            <w:r w:rsidRPr="003A178F">
              <w:rPr>
                <w:rFonts w:ascii="Times New Roman" w:hAnsi="Times New Roman"/>
                <w:sz w:val="24"/>
                <w:szCs w:val="24"/>
              </w:rPr>
              <w:t>остачання</w:t>
            </w:r>
          </w:p>
          <w:p w:rsidR="003A178F" w:rsidRPr="003A178F" w:rsidRDefault="003A178F" w:rsidP="003A178F">
            <w:pPr>
              <w:rPr>
                <w:rFonts w:ascii="Times New Roman" w:hAnsi="Times New Roman"/>
                <w:sz w:val="24"/>
                <w:szCs w:val="24"/>
              </w:rPr>
            </w:pPr>
            <w:r w:rsidRPr="003A178F">
              <w:rPr>
                <w:rFonts w:ascii="Times New Roman" w:hAnsi="Times New Roman"/>
                <w:sz w:val="24"/>
                <w:szCs w:val="24"/>
              </w:rPr>
              <w:t>електричної енергії</w:t>
            </w:r>
          </w:p>
          <w:p w:rsidR="003A178F" w:rsidRPr="003A178F" w:rsidRDefault="003A178F" w:rsidP="003A178F">
            <w:pPr>
              <w:rPr>
                <w:rFonts w:ascii="Times New Roman" w:hAnsi="Times New Roman"/>
                <w:sz w:val="24"/>
                <w:szCs w:val="24"/>
              </w:rPr>
            </w:pPr>
            <w:r w:rsidRPr="003A178F">
              <w:rPr>
                <w:rFonts w:ascii="Times New Roman" w:hAnsi="Times New Roman"/>
                <w:sz w:val="24"/>
                <w:szCs w:val="24"/>
              </w:rPr>
              <w:t>постачальником</w:t>
            </w:r>
          </w:p>
          <w:p w:rsidR="003A178F" w:rsidRPr="003A178F" w:rsidRDefault="003A178F" w:rsidP="003A178F">
            <w:pPr>
              <w:rPr>
                <w:rFonts w:ascii="Times New Roman" w:hAnsi="Times New Roman"/>
                <w:sz w:val="24"/>
                <w:szCs w:val="24"/>
              </w:rPr>
            </w:pPr>
            <w:r w:rsidRPr="003A178F">
              <w:rPr>
                <w:rFonts w:ascii="Times New Roman" w:hAnsi="Times New Roman"/>
                <w:sz w:val="24"/>
                <w:szCs w:val="24"/>
              </w:rPr>
              <w:t>універсальних послуг</w:t>
            </w:r>
          </w:p>
          <w:p w:rsidR="00004867" w:rsidRPr="00B15C9C" w:rsidRDefault="00004867">
            <w:pPr>
              <w:rPr>
                <w:rFonts w:ascii="Times New Roman" w:hAnsi="Times New Roman"/>
                <w:sz w:val="24"/>
                <w:szCs w:val="24"/>
                <w:lang w:val="en-US"/>
              </w:rPr>
            </w:pPr>
          </w:p>
        </w:tc>
        <w:tc>
          <w:tcPr>
            <w:tcW w:w="20" w:type="dxa"/>
            <w:shd w:val="clear" w:color="FFFFFF" w:fill="auto"/>
            <w:vAlign w:val="bottom"/>
          </w:tcPr>
          <w:p w:rsidR="00004867" w:rsidRDefault="00004867">
            <w:pPr>
              <w:rPr>
                <w:rFonts w:ascii="Times New Roman" w:hAnsi="Times New Roman"/>
                <w:b/>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761" w:type="dxa"/>
            <w:gridSpan w:val="4"/>
            <w:shd w:val="clear" w:color="FFFFFF" w:fill="auto"/>
            <w:vAlign w:val="bottom"/>
          </w:tcPr>
          <w:p w:rsidR="00004867" w:rsidRDefault="00004867">
            <w:pPr>
              <w:rPr>
                <w:rFonts w:ascii="Times New Roman" w:hAnsi="Times New Roman"/>
                <w:sz w:val="24"/>
                <w:szCs w:val="24"/>
              </w:rPr>
            </w:pPr>
          </w:p>
        </w:tc>
        <w:tc>
          <w:tcPr>
            <w:tcW w:w="79" w:type="dxa"/>
            <w:shd w:val="clear" w:color="FFFFFF" w:fill="auto"/>
            <w:vAlign w:val="bottom"/>
          </w:tcPr>
          <w:p w:rsidR="00004867" w:rsidRDefault="00004867">
            <w:pPr>
              <w:rPr>
                <w:szCs w:val="16"/>
              </w:rPr>
            </w:pPr>
          </w:p>
        </w:tc>
      </w:tr>
      <w:tr w:rsidR="003A178F" w:rsidTr="002701AE">
        <w:trPr>
          <w:gridAfter w:val="2"/>
          <w:wAfter w:w="945" w:type="dxa"/>
          <w:trHeight w:val="21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Default="00004867">
            <w:pPr>
              <w:rPr>
                <w:rFonts w:ascii="Times New Roman" w:hAnsi="Times New Roman"/>
                <w:sz w:val="24"/>
                <w:szCs w:val="24"/>
              </w:rPr>
            </w:pPr>
          </w:p>
        </w:tc>
        <w:tc>
          <w:tcPr>
            <w:tcW w:w="288" w:type="dxa"/>
            <w:shd w:val="clear" w:color="FFFFFF" w:fill="auto"/>
            <w:vAlign w:val="bottom"/>
          </w:tcPr>
          <w:p w:rsidR="00004867" w:rsidRDefault="00004867">
            <w:pPr>
              <w:rPr>
                <w:rFonts w:ascii="Times New Roman" w:hAnsi="Times New Roman"/>
                <w:sz w:val="24"/>
                <w:szCs w:val="24"/>
              </w:rPr>
            </w:pPr>
          </w:p>
        </w:tc>
        <w:tc>
          <w:tcPr>
            <w:tcW w:w="2928" w:type="dxa"/>
            <w:gridSpan w:val="2"/>
            <w:shd w:val="clear" w:color="FFFFFF" w:fill="auto"/>
            <w:vAlign w:val="bottom"/>
          </w:tcPr>
          <w:p w:rsidR="00004867" w:rsidRDefault="00004867">
            <w:pPr>
              <w:rPr>
                <w:rFonts w:ascii="Times New Roman" w:hAnsi="Times New Roman"/>
                <w:sz w:val="24"/>
                <w:szCs w:val="24"/>
              </w:rPr>
            </w:pPr>
          </w:p>
        </w:tc>
        <w:tc>
          <w:tcPr>
            <w:tcW w:w="27" w:type="dxa"/>
            <w:shd w:val="clear" w:color="FFFFFF" w:fill="auto"/>
            <w:vAlign w:val="bottom"/>
          </w:tcPr>
          <w:p w:rsidR="00004867" w:rsidRDefault="00004867">
            <w:pPr>
              <w:rPr>
                <w:rFonts w:ascii="Times New Roman" w:hAnsi="Times New Roman"/>
                <w:sz w:val="24"/>
                <w:szCs w:val="24"/>
              </w:rPr>
            </w:pPr>
          </w:p>
        </w:tc>
        <w:tc>
          <w:tcPr>
            <w:tcW w:w="499" w:type="dxa"/>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3"/>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634" w:type="dxa"/>
            <w:gridSpan w:val="2"/>
            <w:shd w:val="clear" w:color="FFFFFF" w:fill="auto"/>
            <w:vAlign w:val="bottom"/>
          </w:tcPr>
          <w:p w:rsidR="00004867" w:rsidRDefault="00004867">
            <w:pPr>
              <w:rPr>
                <w:rFonts w:ascii="Times New Roman" w:hAnsi="Times New Roman"/>
                <w:sz w:val="24"/>
                <w:szCs w:val="24"/>
              </w:rPr>
            </w:pPr>
          </w:p>
        </w:tc>
        <w:tc>
          <w:tcPr>
            <w:tcW w:w="3547" w:type="dxa"/>
            <w:gridSpan w:val="5"/>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761" w:type="dxa"/>
            <w:gridSpan w:val="4"/>
            <w:shd w:val="clear" w:color="FFFFFF" w:fill="auto"/>
            <w:vAlign w:val="bottom"/>
          </w:tcPr>
          <w:p w:rsidR="00004867" w:rsidRDefault="00004867">
            <w:pPr>
              <w:rPr>
                <w:rFonts w:ascii="Times New Roman" w:hAnsi="Times New Roman"/>
                <w:sz w:val="24"/>
                <w:szCs w:val="24"/>
              </w:rPr>
            </w:pPr>
          </w:p>
        </w:tc>
        <w:tc>
          <w:tcPr>
            <w:tcW w:w="79" w:type="dxa"/>
            <w:shd w:val="clear" w:color="FFFFFF" w:fill="auto"/>
            <w:vAlign w:val="bottom"/>
          </w:tcPr>
          <w:p w:rsidR="00004867" w:rsidRDefault="00004867">
            <w:pPr>
              <w:rPr>
                <w:szCs w:val="16"/>
              </w:rPr>
            </w:pPr>
          </w:p>
        </w:tc>
      </w:tr>
      <w:tr w:rsidR="00004867"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Default="00157EC1">
            <w:pPr>
              <w:jc w:val="center"/>
              <w:rPr>
                <w:rFonts w:ascii="Times New Roman" w:hAnsi="Times New Roman"/>
                <w:b/>
                <w:sz w:val="24"/>
                <w:szCs w:val="24"/>
              </w:rPr>
            </w:pPr>
            <w:r>
              <w:rPr>
                <w:rFonts w:ascii="Times New Roman" w:hAnsi="Times New Roman"/>
                <w:b/>
                <w:sz w:val="24"/>
                <w:szCs w:val="24"/>
              </w:rPr>
              <w:t>ДОГОВІР</w:t>
            </w:r>
          </w:p>
        </w:tc>
        <w:tc>
          <w:tcPr>
            <w:tcW w:w="79" w:type="dxa"/>
            <w:gridSpan w:val="4"/>
            <w:shd w:val="clear" w:color="FFFFFF" w:fill="auto"/>
            <w:vAlign w:val="bottom"/>
          </w:tcPr>
          <w:p w:rsidR="00004867" w:rsidRDefault="00004867">
            <w:pPr>
              <w:rPr>
                <w:szCs w:val="16"/>
              </w:rPr>
            </w:pPr>
          </w:p>
        </w:tc>
      </w:tr>
      <w:tr w:rsidR="00004867"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Default="00157EC1">
            <w:pPr>
              <w:jc w:val="center"/>
              <w:rPr>
                <w:rFonts w:ascii="Times New Roman" w:hAnsi="Times New Roman"/>
                <w:b/>
                <w:sz w:val="24"/>
                <w:szCs w:val="24"/>
              </w:rPr>
            </w:pPr>
            <w:r>
              <w:rPr>
                <w:rFonts w:ascii="Times New Roman" w:hAnsi="Times New Roman"/>
                <w:b/>
                <w:sz w:val="24"/>
                <w:szCs w:val="24"/>
              </w:rPr>
              <w:t>про купівлю-продаж електричної енергії за “зеленим” тарифом приватним домогосподарством</w:t>
            </w:r>
          </w:p>
        </w:tc>
        <w:tc>
          <w:tcPr>
            <w:tcW w:w="79" w:type="dxa"/>
            <w:gridSpan w:val="4"/>
            <w:shd w:val="clear" w:color="FFFFFF" w:fill="auto"/>
            <w:vAlign w:val="bottom"/>
          </w:tcPr>
          <w:p w:rsidR="00004867" w:rsidRDefault="00004867">
            <w:pPr>
              <w:rPr>
                <w:szCs w:val="16"/>
              </w:rPr>
            </w:pPr>
          </w:p>
        </w:tc>
      </w:tr>
      <w:tr w:rsidR="003A178F" w:rsidTr="002701AE">
        <w:trPr>
          <w:gridAfter w:val="2"/>
          <w:wAfter w:w="945" w:type="dxa"/>
          <w:trHeight w:val="13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Default="00004867">
            <w:pPr>
              <w:rPr>
                <w:rFonts w:ascii="Times New Roman" w:hAnsi="Times New Roman"/>
                <w:sz w:val="24"/>
                <w:szCs w:val="24"/>
              </w:rPr>
            </w:pPr>
          </w:p>
        </w:tc>
        <w:tc>
          <w:tcPr>
            <w:tcW w:w="288" w:type="dxa"/>
            <w:shd w:val="clear" w:color="FFFFFF" w:fill="auto"/>
            <w:vAlign w:val="bottom"/>
          </w:tcPr>
          <w:p w:rsidR="00004867" w:rsidRDefault="00004867">
            <w:pPr>
              <w:rPr>
                <w:rFonts w:ascii="Times New Roman" w:hAnsi="Times New Roman"/>
                <w:sz w:val="24"/>
                <w:szCs w:val="24"/>
              </w:rPr>
            </w:pPr>
          </w:p>
        </w:tc>
        <w:tc>
          <w:tcPr>
            <w:tcW w:w="2928" w:type="dxa"/>
            <w:gridSpan w:val="2"/>
            <w:shd w:val="clear" w:color="FFFFFF" w:fill="auto"/>
            <w:vAlign w:val="bottom"/>
          </w:tcPr>
          <w:p w:rsidR="00004867" w:rsidRDefault="00004867">
            <w:pPr>
              <w:rPr>
                <w:rFonts w:ascii="Times New Roman" w:hAnsi="Times New Roman"/>
                <w:sz w:val="24"/>
                <w:szCs w:val="24"/>
              </w:rPr>
            </w:pPr>
          </w:p>
        </w:tc>
        <w:tc>
          <w:tcPr>
            <w:tcW w:w="27" w:type="dxa"/>
            <w:shd w:val="clear" w:color="FFFFFF" w:fill="auto"/>
            <w:vAlign w:val="bottom"/>
          </w:tcPr>
          <w:p w:rsidR="00004867" w:rsidRDefault="00004867">
            <w:pPr>
              <w:rPr>
                <w:rFonts w:ascii="Times New Roman" w:hAnsi="Times New Roman"/>
                <w:sz w:val="24"/>
                <w:szCs w:val="24"/>
              </w:rPr>
            </w:pPr>
          </w:p>
        </w:tc>
        <w:tc>
          <w:tcPr>
            <w:tcW w:w="499" w:type="dxa"/>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3"/>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634" w:type="dxa"/>
            <w:gridSpan w:val="2"/>
            <w:shd w:val="clear" w:color="FFFFFF" w:fill="auto"/>
            <w:vAlign w:val="bottom"/>
          </w:tcPr>
          <w:p w:rsidR="00004867" w:rsidRDefault="00004867">
            <w:pPr>
              <w:rPr>
                <w:rFonts w:ascii="Times New Roman" w:hAnsi="Times New Roman"/>
                <w:sz w:val="24"/>
                <w:szCs w:val="24"/>
              </w:rPr>
            </w:pPr>
          </w:p>
        </w:tc>
        <w:tc>
          <w:tcPr>
            <w:tcW w:w="3547" w:type="dxa"/>
            <w:gridSpan w:val="5"/>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761" w:type="dxa"/>
            <w:gridSpan w:val="4"/>
            <w:shd w:val="clear" w:color="FFFFFF" w:fill="auto"/>
            <w:vAlign w:val="bottom"/>
          </w:tcPr>
          <w:p w:rsidR="00004867" w:rsidRDefault="00004867">
            <w:pPr>
              <w:rPr>
                <w:rFonts w:ascii="Times New Roman" w:hAnsi="Times New Roman"/>
                <w:sz w:val="24"/>
                <w:szCs w:val="24"/>
              </w:rPr>
            </w:pPr>
          </w:p>
        </w:tc>
        <w:tc>
          <w:tcPr>
            <w:tcW w:w="79" w:type="dxa"/>
            <w:shd w:val="clear" w:color="FFFFFF" w:fill="auto"/>
            <w:vAlign w:val="bottom"/>
          </w:tcPr>
          <w:p w:rsidR="00004867" w:rsidRDefault="00004867">
            <w:pPr>
              <w:rPr>
                <w:szCs w:val="16"/>
              </w:rPr>
            </w:pPr>
          </w:p>
        </w:tc>
      </w:tr>
      <w:tr w:rsidR="00004867"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Default="00157EC1">
            <w:pPr>
              <w:rPr>
                <w:rFonts w:ascii="Times New Roman" w:hAnsi="Times New Roman"/>
                <w:sz w:val="24"/>
                <w:szCs w:val="24"/>
              </w:rPr>
            </w:pPr>
            <w:r>
              <w:rPr>
                <w:rFonts w:ascii="Times New Roman" w:hAnsi="Times New Roman"/>
                <w:sz w:val="24"/>
                <w:szCs w:val="24"/>
              </w:rPr>
              <w:t>№</w:t>
            </w:r>
          </w:p>
        </w:tc>
        <w:tc>
          <w:tcPr>
            <w:tcW w:w="4241" w:type="dxa"/>
            <w:gridSpan w:val="6"/>
            <w:tcBorders>
              <w:bottom w:val="single" w:sz="5" w:space="0" w:color="auto"/>
            </w:tcBorders>
            <w:shd w:val="clear" w:color="FFFFFF" w:fill="auto"/>
            <w:vAlign w:val="bottom"/>
          </w:tcPr>
          <w:p w:rsidR="00004867" w:rsidRDefault="00004867">
            <w:pPr>
              <w:rPr>
                <w:rFonts w:ascii="Times New Roman" w:hAnsi="Times New Roman"/>
                <w:sz w:val="24"/>
                <w:szCs w:val="24"/>
              </w:rPr>
            </w:pPr>
          </w:p>
        </w:tc>
        <w:tc>
          <w:tcPr>
            <w:tcW w:w="879" w:type="dxa"/>
            <w:gridSpan w:val="2"/>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945" w:type="dxa"/>
            <w:gridSpan w:val="3"/>
            <w:shd w:val="clear" w:color="FFFFFF" w:fill="auto"/>
            <w:vAlign w:val="bottom"/>
          </w:tcPr>
          <w:p w:rsidR="00004867" w:rsidRDefault="00004867">
            <w:pPr>
              <w:rPr>
                <w:rFonts w:ascii="Times New Roman" w:hAnsi="Times New Roman"/>
                <w:sz w:val="24"/>
                <w:szCs w:val="24"/>
              </w:rPr>
            </w:pPr>
          </w:p>
        </w:tc>
        <w:tc>
          <w:tcPr>
            <w:tcW w:w="1024" w:type="dxa"/>
            <w:gridSpan w:val="2"/>
            <w:shd w:val="clear" w:color="FFFFFF" w:fill="auto"/>
            <w:vAlign w:val="bottom"/>
          </w:tcPr>
          <w:p w:rsidR="00004867" w:rsidRDefault="00004867">
            <w:pPr>
              <w:rPr>
                <w:rFonts w:ascii="Times New Roman" w:hAnsi="Times New Roman"/>
                <w:sz w:val="24"/>
                <w:szCs w:val="24"/>
              </w:rPr>
            </w:pPr>
          </w:p>
        </w:tc>
        <w:tc>
          <w:tcPr>
            <w:tcW w:w="984" w:type="dxa"/>
            <w:shd w:val="clear" w:color="FFFFFF" w:fill="auto"/>
            <w:vAlign w:val="bottom"/>
          </w:tcPr>
          <w:p w:rsidR="00004867" w:rsidRDefault="00004867">
            <w:pPr>
              <w:rPr>
                <w:rFonts w:ascii="Times New Roman" w:hAnsi="Times New Roman"/>
                <w:sz w:val="24"/>
                <w:szCs w:val="24"/>
              </w:rPr>
            </w:pPr>
          </w:p>
        </w:tc>
        <w:tc>
          <w:tcPr>
            <w:tcW w:w="958" w:type="dxa"/>
            <w:shd w:val="clear" w:color="FFFFFF" w:fill="auto"/>
            <w:vAlign w:val="bottom"/>
          </w:tcPr>
          <w:p w:rsidR="00004867" w:rsidRDefault="00004867">
            <w:pPr>
              <w:rPr>
                <w:rFonts w:ascii="Times New Roman" w:hAnsi="Times New Roman"/>
                <w:sz w:val="24"/>
                <w:szCs w:val="24"/>
              </w:rPr>
            </w:pPr>
          </w:p>
        </w:tc>
        <w:tc>
          <w:tcPr>
            <w:tcW w:w="761" w:type="dxa"/>
            <w:shd w:val="clear" w:color="FFFFFF" w:fill="auto"/>
            <w:vAlign w:val="bottom"/>
          </w:tcPr>
          <w:p w:rsidR="00004867" w:rsidRDefault="00004867">
            <w:pPr>
              <w:rPr>
                <w:rFonts w:ascii="Times New Roman" w:hAnsi="Times New Roman"/>
                <w:sz w:val="24"/>
                <w:szCs w:val="24"/>
              </w:rPr>
            </w:pPr>
          </w:p>
        </w:tc>
        <w:tc>
          <w:tcPr>
            <w:tcW w:w="79" w:type="dxa"/>
            <w:gridSpan w:val="4"/>
            <w:shd w:val="clear" w:color="FFFFFF" w:fill="auto"/>
            <w:vAlign w:val="bottom"/>
          </w:tcPr>
          <w:p w:rsidR="00004867" w:rsidRDefault="00004867">
            <w:pPr>
              <w:rPr>
                <w:szCs w:val="16"/>
              </w:rPr>
            </w:pPr>
          </w:p>
        </w:tc>
      </w:tr>
      <w:tr w:rsidR="003A178F" w:rsidTr="002701AE">
        <w:trPr>
          <w:gridAfter w:val="2"/>
          <w:wAfter w:w="945" w:type="dxa"/>
          <w:trHeight w:val="9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Default="00004867">
            <w:pPr>
              <w:rPr>
                <w:rFonts w:ascii="Times New Roman" w:hAnsi="Times New Roman"/>
                <w:sz w:val="24"/>
                <w:szCs w:val="24"/>
              </w:rPr>
            </w:pPr>
          </w:p>
        </w:tc>
        <w:tc>
          <w:tcPr>
            <w:tcW w:w="288" w:type="dxa"/>
            <w:shd w:val="clear" w:color="FFFFFF" w:fill="auto"/>
            <w:vAlign w:val="bottom"/>
          </w:tcPr>
          <w:p w:rsidR="00004867" w:rsidRDefault="00004867">
            <w:pPr>
              <w:rPr>
                <w:rFonts w:ascii="Times New Roman" w:hAnsi="Times New Roman"/>
                <w:sz w:val="24"/>
                <w:szCs w:val="24"/>
              </w:rPr>
            </w:pPr>
          </w:p>
        </w:tc>
        <w:tc>
          <w:tcPr>
            <w:tcW w:w="2928" w:type="dxa"/>
            <w:gridSpan w:val="2"/>
            <w:shd w:val="clear" w:color="FFFFFF" w:fill="auto"/>
            <w:vAlign w:val="bottom"/>
          </w:tcPr>
          <w:p w:rsidR="00004867" w:rsidRDefault="00004867">
            <w:pPr>
              <w:rPr>
                <w:rFonts w:ascii="Times New Roman" w:hAnsi="Times New Roman"/>
                <w:sz w:val="24"/>
                <w:szCs w:val="24"/>
              </w:rPr>
            </w:pPr>
          </w:p>
        </w:tc>
        <w:tc>
          <w:tcPr>
            <w:tcW w:w="27" w:type="dxa"/>
            <w:shd w:val="clear" w:color="FFFFFF" w:fill="auto"/>
            <w:vAlign w:val="bottom"/>
          </w:tcPr>
          <w:p w:rsidR="00004867" w:rsidRDefault="00004867">
            <w:pPr>
              <w:rPr>
                <w:rFonts w:ascii="Times New Roman" w:hAnsi="Times New Roman"/>
                <w:sz w:val="24"/>
                <w:szCs w:val="24"/>
              </w:rPr>
            </w:pPr>
          </w:p>
        </w:tc>
        <w:tc>
          <w:tcPr>
            <w:tcW w:w="499" w:type="dxa"/>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3"/>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634" w:type="dxa"/>
            <w:gridSpan w:val="2"/>
            <w:shd w:val="clear" w:color="FFFFFF" w:fill="auto"/>
            <w:vAlign w:val="bottom"/>
          </w:tcPr>
          <w:p w:rsidR="00004867" w:rsidRDefault="00004867">
            <w:pPr>
              <w:rPr>
                <w:rFonts w:ascii="Times New Roman" w:hAnsi="Times New Roman"/>
                <w:sz w:val="24"/>
                <w:szCs w:val="24"/>
              </w:rPr>
            </w:pPr>
          </w:p>
        </w:tc>
        <w:tc>
          <w:tcPr>
            <w:tcW w:w="3547" w:type="dxa"/>
            <w:gridSpan w:val="5"/>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761" w:type="dxa"/>
            <w:gridSpan w:val="4"/>
            <w:shd w:val="clear" w:color="FFFFFF" w:fill="auto"/>
            <w:vAlign w:val="bottom"/>
          </w:tcPr>
          <w:p w:rsidR="00004867" w:rsidRDefault="00004867">
            <w:pPr>
              <w:rPr>
                <w:rFonts w:ascii="Times New Roman" w:hAnsi="Times New Roman"/>
                <w:sz w:val="24"/>
                <w:szCs w:val="24"/>
              </w:rPr>
            </w:pPr>
          </w:p>
        </w:tc>
        <w:tc>
          <w:tcPr>
            <w:tcW w:w="79" w:type="dxa"/>
            <w:shd w:val="clear" w:color="FFFFFF" w:fill="auto"/>
            <w:vAlign w:val="bottom"/>
          </w:tcPr>
          <w:p w:rsidR="00004867" w:rsidRDefault="00004867">
            <w:pPr>
              <w:rPr>
                <w:szCs w:val="16"/>
              </w:rPr>
            </w:pPr>
          </w:p>
        </w:tc>
      </w:tr>
      <w:tr w:rsidR="00004867"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2875" w:type="dxa"/>
            <w:gridSpan w:val="3"/>
            <w:tcBorders>
              <w:bottom w:val="single" w:sz="5" w:space="0" w:color="auto"/>
            </w:tcBorders>
            <w:shd w:val="clear" w:color="FFFFFF" w:fill="auto"/>
            <w:vAlign w:val="bottom"/>
          </w:tcPr>
          <w:p w:rsidR="00004867" w:rsidRDefault="00157EC1">
            <w:pPr>
              <w:rPr>
                <w:rFonts w:ascii="Times New Roman" w:hAnsi="Times New Roman"/>
                <w:sz w:val="24"/>
                <w:szCs w:val="24"/>
              </w:rPr>
            </w:pPr>
            <w:r>
              <w:rPr>
                <w:rFonts w:ascii="Times New Roman" w:hAnsi="Times New Roman"/>
                <w:sz w:val="24"/>
                <w:szCs w:val="24"/>
              </w:rPr>
              <w:t>м. Івано-Франківськ</w:t>
            </w:r>
          </w:p>
        </w:tc>
        <w:tc>
          <w:tcPr>
            <w:tcW w:w="499" w:type="dxa"/>
            <w:gridSpan w:val="2"/>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2"/>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945" w:type="dxa"/>
            <w:gridSpan w:val="3"/>
            <w:shd w:val="clear" w:color="FFFFFF" w:fill="auto"/>
            <w:vAlign w:val="bottom"/>
          </w:tcPr>
          <w:p w:rsidR="00004867" w:rsidRDefault="00004867">
            <w:pPr>
              <w:rPr>
                <w:rFonts w:ascii="Times New Roman" w:hAnsi="Times New Roman"/>
                <w:sz w:val="24"/>
                <w:szCs w:val="24"/>
              </w:rPr>
            </w:pPr>
          </w:p>
        </w:tc>
        <w:tc>
          <w:tcPr>
            <w:tcW w:w="1024" w:type="dxa"/>
            <w:gridSpan w:val="2"/>
            <w:shd w:val="clear" w:color="FFFFFF" w:fill="auto"/>
            <w:vAlign w:val="bottom"/>
          </w:tcPr>
          <w:p w:rsidR="00004867" w:rsidRDefault="00004867">
            <w:pPr>
              <w:rPr>
                <w:rFonts w:ascii="Times New Roman" w:hAnsi="Times New Roman"/>
                <w:sz w:val="24"/>
                <w:szCs w:val="24"/>
              </w:rPr>
            </w:pPr>
          </w:p>
        </w:tc>
        <w:tc>
          <w:tcPr>
            <w:tcW w:w="984" w:type="dxa"/>
            <w:tcBorders>
              <w:bottom w:val="single" w:sz="5" w:space="0" w:color="auto"/>
            </w:tcBorders>
            <w:shd w:val="clear" w:color="FFFFFF" w:fill="auto"/>
            <w:vAlign w:val="bottom"/>
          </w:tcPr>
          <w:p w:rsidR="00004867" w:rsidRDefault="00004867">
            <w:pPr>
              <w:rPr>
                <w:rFonts w:ascii="Times New Roman" w:hAnsi="Times New Roman"/>
                <w:sz w:val="24"/>
                <w:szCs w:val="24"/>
              </w:rPr>
            </w:pPr>
          </w:p>
        </w:tc>
        <w:tc>
          <w:tcPr>
            <w:tcW w:w="958" w:type="dxa"/>
            <w:tcBorders>
              <w:bottom w:val="single" w:sz="5" w:space="0" w:color="auto"/>
            </w:tcBorders>
            <w:shd w:val="clear" w:color="FFFFFF" w:fill="auto"/>
            <w:vAlign w:val="bottom"/>
          </w:tcPr>
          <w:p w:rsidR="00004867" w:rsidRDefault="00004867">
            <w:pPr>
              <w:rPr>
                <w:rFonts w:ascii="Times New Roman" w:hAnsi="Times New Roman"/>
                <w:sz w:val="24"/>
                <w:szCs w:val="24"/>
              </w:rPr>
            </w:pPr>
          </w:p>
        </w:tc>
        <w:tc>
          <w:tcPr>
            <w:tcW w:w="761" w:type="dxa"/>
            <w:tcBorders>
              <w:bottom w:val="single" w:sz="5" w:space="0" w:color="auto"/>
            </w:tcBorders>
            <w:shd w:val="clear" w:color="FFFFFF" w:fill="auto"/>
            <w:vAlign w:val="bottom"/>
          </w:tcPr>
          <w:p w:rsidR="00004867" w:rsidRDefault="00004867">
            <w:pPr>
              <w:rPr>
                <w:rFonts w:ascii="Times New Roman" w:hAnsi="Times New Roman"/>
                <w:sz w:val="24"/>
                <w:szCs w:val="24"/>
              </w:rPr>
            </w:pPr>
          </w:p>
        </w:tc>
        <w:tc>
          <w:tcPr>
            <w:tcW w:w="79" w:type="dxa"/>
            <w:gridSpan w:val="4"/>
            <w:shd w:val="clear" w:color="FFFFFF" w:fill="auto"/>
            <w:vAlign w:val="bottom"/>
          </w:tcPr>
          <w:p w:rsidR="00004867" w:rsidRDefault="00004867">
            <w:pPr>
              <w:rPr>
                <w:szCs w:val="16"/>
              </w:rPr>
            </w:pPr>
          </w:p>
        </w:tc>
      </w:tr>
      <w:tr w:rsidR="00004867" w:rsidTr="002701AE">
        <w:trPr>
          <w:gridAfter w:val="4"/>
          <w:wAfter w:w="1252" w:type="dxa"/>
          <w:trHeight w:val="200"/>
        </w:trPr>
        <w:tc>
          <w:tcPr>
            <w:tcW w:w="284" w:type="dxa"/>
            <w:shd w:val="clear" w:color="FFFFFF" w:fill="auto"/>
            <w:vAlign w:val="bottom"/>
          </w:tcPr>
          <w:p w:rsidR="00004867" w:rsidRDefault="00004867">
            <w:pPr>
              <w:rPr>
                <w:rFonts w:ascii="Times New Roman" w:hAnsi="Times New Roman"/>
                <w:sz w:val="24"/>
                <w:szCs w:val="24"/>
              </w:rPr>
            </w:pPr>
          </w:p>
        </w:tc>
        <w:tc>
          <w:tcPr>
            <w:tcW w:w="3347" w:type="dxa"/>
            <w:gridSpan w:val="4"/>
            <w:shd w:val="clear" w:color="FFFFFF" w:fill="auto"/>
            <w:vAlign w:val="bottom"/>
          </w:tcPr>
          <w:p w:rsidR="00004867" w:rsidRDefault="00157EC1">
            <w:pPr>
              <w:jc w:val="center"/>
              <w:rPr>
                <w:rFonts w:ascii="Times New Roman" w:hAnsi="Times New Roman"/>
                <w:sz w:val="18"/>
                <w:szCs w:val="18"/>
              </w:rPr>
            </w:pPr>
            <w:r>
              <w:rPr>
                <w:rFonts w:ascii="Times New Roman" w:hAnsi="Times New Roman"/>
                <w:sz w:val="18"/>
                <w:szCs w:val="18"/>
              </w:rPr>
              <w:t>(місце укладення)</w:t>
            </w:r>
          </w:p>
        </w:tc>
        <w:tc>
          <w:tcPr>
            <w:tcW w:w="27" w:type="dxa"/>
            <w:shd w:val="clear" w:color="FFFFFF" w:fill="auto"/>
            <w:vAlign w:val="bottom"/>
          </w:tcPr>
          <w:p w:rsidR="00004867" w:rsidRDefault="00004867">
            <w:pPr>
              <w:rPr>
                <w:rFonts w:ascii="Times New Roman" w:hAnsi="Times New Roman"/>
                <w:sz w:val="24"/>
                <w:szCs w:val="24"/>
              </w:rPr>
            </w:pPr>
          </w:p>
        </w:tc>
        <w:tc>
          <w:tcPr>
            <w:tcW w:w="499" w:type="dxa"/>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3"/>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634" w:type="dxa"/>
            <w:gridSpan w:val="2"/>
            <w:shd w:val="clear" w:color="FFFFFF" w:fill="auto"/>
            <w:vAlign w:val="bottom"/>
          </w:tcPr>
          <w:p w:rsidR="00004867" w:rsidRDefault="00004867">
            <w:pPr>
              <w:rPr>
                <w:rFonts w:ascii="Times New Roman" w:hAnsi="Times New Roman"/>
                <w:sz w:val="24"/>
                <w:szCs w:val="24"/>
              </w:rPr>
            </w:pPr>
          </w:p>
        </w:tc>
        <w:tc>
          <w:tcPr>
            <w:tcW w:w="3547" w:type="dxa"/>
            <w:gridSpan w:val="5"/>
            <w:shd w:val="clear" w:color="FFFFFF" w:fill="auto"/>
            <w:vAlign w:val="bottom"/>
          </w:tcPr>
          <w:p w:rsidR="00004867" w:rsidRPr="003A178F" w:rsidRDefault="003A178F">
            <w:pPr>
              <w:rPr>
                <w:rFonts w:ascii="Times New Roman" w:hAnsi="Times New Roman"/>
                <w:sz w:val="18"/>
                <w:szCs w:val="18"/>
                <w:lang w:val="ru-RU"/>
              </w:rPr>
            </w:pPr>
            <w:r w:rsidRPr="003A178F">
              <w:rPr>
                <w:rFonts w:ascii="Times New Roman" w:hAnsi="Times New Roman"/>
                <w:sz w:val="18"/>
                <w:szCs w:val="18"/>
                <w:lang w:val="ru-RU"/>
              </w:rPr>
              <w:t xml:space="preserve">        </w:t>
            </w:r>
            <w:r>
              <w:rPr>
                <w:rFonts w:ascii="Times New Roman" w:hAnsi="Times New Roman"/>
                <w:sz w:val="18"/>
                <w:szCs w:val="18"/>
                <w:lang w:val="ru-RU"/>
              </w:rPr>
              <w:t xml:space="preserve">                    </w:t>
            </w:r>
            <w:r w:rsidRPr="003A178F">
              <w:rPr>
                <w:rFonts w:ascii="Times New Roman" w:hAnsi="Times New Roman"/>
                <w:sz w:val="18"/>
                <w:szCs w:val="18"/>
                <w:lang w:val="ru-RU"/>
              </w:rPr>
              <w:t xml:space="preserve">        (дата)</w:t>
            </w:r>
          </w:p>
        </w:tc>
        <w:tc>
          <w:tcPr>
            <w:tcW w:w="494" w:type="dxa"/>
            <w:gridSpan w:val="4"/>
            <w:shd w:val="clear" w:color="FFFFFF" w:fill="auto"/>
            <w:vAlign w:val="bottom"/>
          </w:tcPr>
          <w:p w:rsidR="00004867" w:rsidRDefault="00004867" w:rsidP="003A178F">
            <w:pPr>
              <w:rPr>
                <w:rFonts w:ascii="Times New Roman" w:hAnsi="Times New Roman"/>
                <w:sz w:val="18"/>
                <w:szCs w:val="18"/>
              </w:rPr>
            </w:pPr>
          </w:p>
        </w:tc>
        <w:tc>
          <w:tcPr>
            <w:tcW w:w="79" w:type="dxa"/>
            <w:shd w:val="clear" w:color="FFFFFF" w:fill="auto"/>
            <w:vAlign w:val="bottom"/>
          </w:tcPr>
          <w:p w:rsidR="00004867" w:rsidRDefault="00004867">
            <w:pPr>
              <w:rPr>
                <w:szCs w:val="16"/>
              </w:rPr>
            </w:pPr>
          </w:p>
        </w:tc>
      </w:tr>
      <w:tr w:rsidR="003A178F" w:rsidTr="002701AE">
        <w:trPr>
          <w:gridAfter w:val="2"/>
          <w:wAfter w:w="945" w:type="dxa"/>
          <w:trHeight w:val="10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Default="00004867">
            <w:pPr>
              <w:rPr>
                <w:rFonts w:ascii="Times New Roman" w:hAnsi="Times New Roman"/>
                <w:sz w:val="24"/>
                <w:szCs w:val="24"/>
              </w:rPr>
            </w:pPr>
          </w:p>
        </w:tc>
        <w:tc>
          <w:tcPr>
            <w:tcW w:w="288" w:type="dxa"/>
            <w:shd w:val="clear" w:color="FFFFFF" w:fill="auto"/>
            <w:vAlign w:val="bottom"/>
          </w:tcPr>
          <w:p w:rsidR="00004867" w:rsidRDefault="00004867">
            <w:pPr>
              <w:rPr>
                <w:rFonts w:ascii="Times New Roman" w:hAnsi="Times New Roman"/>
                <w:sz w:val="24"/>
                <w:szCs w:val="24"/>
              </w:rPr>
            </w:pPr>
          </w:p>
        </w:tc>
        <w:tc>
          <w:tcPr>
            <w:tcW w:w="2928" w:type="dxa"/>
            <w:gridSpan w:val="2"/>
            <w:shd w:val="clear" w:color="FFFFFF" w:fill="auto"/>
            <w:vAlign w:val="bottom"/>
          </w:tcPr>
          <w:p w:rsidR="00004867" w:rsidRDefault="00004867">
            <w:pPr>
              <w:rPr>
                <w:rFonts w:ascii="Times New Roman" w:hAnsi="Times New Roman"/>
                <w:sz w:val="24"/>
                <w:szCs w:val="24"/>
              </w:rPr>
            </w:pPr>
          </w:p>
        </w:tc>
        <w:tc>
          <w:tcPr>
            <w:tcW w:w="27" w:type="dxa"/>
            <w:shd w:val="clear" w:color="FFFFFF" w:fill="auto"/>
            <w:vAlign w:val="bottom"/>
          </w:tcPr>
          <w:p w:rsidR="00004867" w:rsidRDefault="00004867">
            <w:pPr>
              <w:rPr>
                <w:rFonts w:ascii="Times New Roman" w:hAnsi="Times New Roman"/>
                <w:sz w:val="24"/>
                <w:szCs w:val="24"/>
              </w:rPr>
            </w:pPr>
          </w:p>
        </w:tc>
        <w:tc>
          <w:tcPr>
            <w:tcW w:w="499" w:type="dxa"/>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3"/>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634" w:type="dxa"/>
            <w:gridSpan w:val="2"/>
            <w:shd w:val="clear" w:color="FFFFFF" w:fill="auto"/>
            <w:vAlign w:val="bottom"/>
          </w:tcPr>
          <w:p w:rsidR="00004867" w:rsidRDefault="00004867">
            <w:pPr>
              <w:rPr>
                <w:rFonts w:ascii="Times New Roman" w:hAnsi="Times New Roman"/>
                <w:sz w:val="24"/>
                <w:szCs w:val="24"/>
              </w:rPr>
            </w:pPr>
          </w:p>
        </w:tc>
        <w:tc>
          <w:tcPr>
            <w:tcW w:w="3547" w:type="dxa"/>
            <w:gridSpan w:val="5"/>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761" w:type="dxa"/>
            <w:gridSpan w:val="4"/>
            <w:shd w:val="clear" w:color="FFFFFF" w:fill="auto"/>
            <w:vAlign w:val="bottom"/>
          </w:tcPr>
          <w:p w:rsidR="00004867" w:rsidRDefault="00004867">
            <w:pPr>
              <w:rPr>
                <w:rFonts w:ascii="Times New Roman" w:hAnsi="Times New Roman"/>
                <w:sz w:val="24"/>
                <w:szCs w:val="24"/>
              </w:rPr>
            </w:pPr>
          </w:p>
        </w:tc>
        <w:tc>
          <w:tcPr>
            <w:tcW w:w="79" w:type="dxa"/>
            <w:shd w:val="clear" w:color="FFFFFF" w:fill="auto"/>
            <w:vAlign w:val="bottom"/>
          </w:tcPr>
          <w:p w:rsidR="00004867"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3C34CD" w:rsidRPr="004B2FBB" w:rsidRDefault="00C46965" w:rsidP="00B15C9C">
            <w:pPr>
              <w:jc w:val="both"/>
              <w:rPr>
                <w:rFonts w:ascii="Times New Roman" w:hAnsi="Times New Roman"/>
                <w:sz w:val="24"/>
                <w:szCs w:val="24"/>
                <w:lang w:val="ru-RU"/>
              </w:rPr>
            </w:pPr>
            <w:r w:rsidRPr="004B2FBB">
              <w:rPr>
                <w:rFonts w:ascii="Times New Roman" w:hAnsi="Times New Roman"/>
                <w:sz w:val="24"/>
                <w:szCs w:val="24"/>
              </w:rPr>
              <w:t xml:space="preserve">          </w:t>
            </w:r>
            <w:r w:rsidR="003C34CD" w:rsidRPr="004B2FBB">
              <w:rPr>
                <w:rFonts w:ascii="Times New Roman" w:hAnsi="Times New Roman" w:cs="Times New Roman"/>
                <w:sz w:val="24"/>
                <w:szCs w:val="24"/>
              </w:rPr>
              <w:t>ТОВАРИСТВО З ОБМЕЖЕНОЮ ВІДПОВІДАЛЬНІСТЮ «ПРИКАРПАТЕНЕРГОТРЕЙД»</w:t>
            </w:r>
            <w:r w:rsidR="00157EC1" w:rsidRPr="004B2FBB">
              <w:rPr>
                <w:rFonts w:ascii="Times New Roman" w:hAnsi="Times New Roman"/>
                <w:sz w:val="24"/>
                <w:szCs w:val="24"/>
              </w:rPr>
              <w:t xml:space="preserve">, що діє на підставі Ліцензії на право провадження господарської діяльності з постачання електричної енергії споживачу, виданої постановою НКРЕКП № 429 від 14.06.2018, в особі </w:t>
            </w:r>
            <w:r w:rsidR="003C34CD" w:rsidRPr="004B2FBB">
              <w:rPr>
                <w:sz w:val="24"/>
                <w:szCs w:val="24"/>
              </w:rPr>
              <w:t>________________________</w:t>
            </w:r>
            <w:r w:rsidR="003C34CD" w:rsidRPr="004B2FBB">
              <w:rPr>
                <w:sz w:val="24"/>
                <w:szCs w:val="24"/>
                <w:lang w:val="ru-RU"/>
              </w:rPr>
              <w:t>________</w:t>
            </w:r>
            <w:r w:rsidR="003C34CD" w:rsidRPr="004B2FBB">
              <w:rPr>
                <w:sz w:val="24"/>
                <w:szCs w:val="24"/>
              </w:rPr>
              <w:t xml:space="preserve">, </w:t>
            </w:r>
            <w:r w:rsidR="003C34CD" w:rsidRPr="004B2FBB">
              <w:rPr>
                <w:rFonts w:ascii="Times New Roman" w:hAnsi="Times New Roman" w:cs="Times New Roman"/>
                <w:sz w:val="24"/>
                <w:szCs w:val="24"/>
              </w:rPr>
              <w:t xml:space="preserve">який </w:t>
            </w:r>
            <w:r w:rsidR="003C34CD" w:rsidRPr="004B2FBB">
              <w:rPr>
                <w:rFonts w:ascii="Times New Roman" w:hAnsi="Times New Roman" w:cs="Times New Roman"/>
                <w:spacing w:val="-3"/>
                <w:sz w:val="24"/>
                <w:szCs w:val="24"/>
              </w:rPr>
              <w:t xml:space="preserve">діє </w:t>
            </w:r>
            <w:r w:rsidR="003C34CD" w:rsidRPr="004B2FBB">
              <w:rPr>
                <w:rFonts w:ascii="Times New Roman" w:hAnsi="Times New Roman" w:cs="Times New Roman"/>
                <w:sz w:val="24"/>
                <w:szCs w:val="24"/>
              </w:rPr>
              <w:t>на підставі</w:t>
            </w:r>
            <w:r w:rsidR="003C34CD" w:rsidRPr="004B2FBB">
              <w:rPr>
                <w:sz w:val="24"/>
                <w:szCs w:val="24"/>
              </w:rPr>
              <w:t xml:space="preserve"> </w:t>
            </w:r>
            <w:r w:rsidR="003C34CD" w:rsidRPr="004B2FBB">
              <w:rPr>
                <w:sz w:val="24"/>
                <w:szCs w:val="24"/>
                <w:lang w:val="ru-RU"/>
              </w:rPr>
              <w:t>________________</w:t>
            </w:r>
            <w:r w:rsidR="00157EC1" w:rsidRPr="004B2FBB">
              <w:rPr>
                <w:rFonts w:ascii="Times New Roman" w:hAnsi="Times New Roman"/>
                <w:sz w:val="24"/>
                <w:szCs w:val="24"/>
              </w:rPr>
              <w:t xml:space="preserve"> з однієї сторони (далі – постачальник універсальних послуг),</w:t>
            </w:r>
          </w:p>
          <w:p w:rsidR="003C34CD" w:rsidRPr="004B2FBB" w:rsidRDefault="00157EC1" w:rsidP="003C34CD">
            <w:pPr>
              <w:jc w:val="both"/>
              <w:rPr>
                <w:rFonts w:ascii="Times New Roman" w:hAnsi="Times New Roman" w:cs="Times New Roman"/>
                <w:sz w:val="24"/>
                <w:szCs w:val="24"/>
              </w:rPr>
            </w:pPr>
            <w:r w:rsidRPr="004B2FBB">
              <w:rPr>
                <w:rFonts w:ascii="Times New Roman" w:hAnsi="Times New Roman"/>
                <w:sz w:val="24"/>
                <w:szCs w:val="24"/>
              </w:rPr>
              <w:t xml:space="preserve"> </w:t>
            </w:r>
            <w:r w:rsidRPr="004B2FBB">
              <w:rPr>
                <w:rFonts w:ascii="Times New Roman" w:hAnsi="Times New Roman" w:cs="Times New Roman"/>
                <w:sz w:val="24"/>
                <w:szCs w:val="24"/>
              </w:rPr>
              <w:t xml:space="preserve">та </w:t>
            </w:r>
            <w:r w:rsidR="003C34CD" w:rsidRPr="004B2FBB">
              <w:rPr>
                <w:rFonts w:ascii="Times New Roman" w:hAnsi="Times New Roman" w:cs="Times New Roman"/>
                <w:sz w:val="24"/>
                <w:szCs w:val="24"/>
              </w:rPr>
              <w:t>_____________________________________________________________________________,</w:t>
            </w:r>
          </w:p>
          <w:p w:rsidR="003C34CD" w:rsidRPr="004B2FBB" w:rsidRDefault="003C34CD" w:rsidP="003C34CD">
            <w:pPr>
              <w:jc w:val="center"/>
              <w:rPr>
                <w:rFonts w:ascii="Times New Roman" w:hAnsi="Times New Roman" w:cs="Times New Roman"/>
                <w:sz w:val="24"/>
                <w:szCs w:val="24"/>
              </w:rPr>
            </w:pPr>
            <w:r w:rsidRPr="004B2FBB">
              <w:rPr>
                <w:rFonts w:ascii="Times New Roman" w:hAnsi="Times New Roman" w:cs="Times New Roman"/>
                <w:sz w:val="24"/>
                <w:szCs w:val="24"/>
              </w:rPr>
              <w:t>(прізвище, ім'я, по батькові фізичної особи)</w:t>
            </w:r>
          </w:p>
          <w:p w:rsidR="003C34CD" w:rsidRPr="004B2FBB" w:rsidRDefault="003C34CD" w:rsidP="003C34CD">
            <w:pPr>
              <w:jc w:val="both"/>
              <w:rPr>
                <w:rFonts w:ascii="Times New Roman" w:hAnsi="Times New Roman" w:cs="Times New Roman"/>
                <w:sz w:val="24"/>
                <w:szCs w:val="24"/>
              </w:rPr>
            </w:pPr>
            <w:r w:rsidRPr="004B2FBB">
              <w:rPr>
                <w:rFonts w:ascii="Times New Roman" w:hAnsi="Times New Roman" w:cs="Times New Roman"/>
                <w:sz w:val="24"/>
                <w:szCs w:val="24"/>
              </w:rPr>
              <w:t>що проживає (зареєстрований) за адресою ________________________________________________</w:t>
            </w:r>
          </w:p>
          <w:p w:rsidR="00004867" w:rsidRPr="004B2FBB" w:rsidRDefault="00D315BA" w:rsidP="003C34CD">
            <w:pPr>
              <w:jc w:val="both"/>
              <w:rPr>
                <w:rFonts w:ascii="Times New Roman" w:hAnsi="Times New Roman"/>
                <w:sz w:val="24"/>
                <w:szCs w:val="24"/>
              </w:rPr>
            </w:pPr>
            <w:r w:rsidRPr="004B2FBB">
              <w:rPr>
                <w:rFonts w:ascii="Times New Roman" w:hAnsi="Times New Roman" w:cs="Times New Roman"/>
                <w:sz w:val="24"/>
                <w:szCs w:val="24"/>
              </w:rPr>
              <w:t>________________________________</w:t>
            </w:r>
            <w:r w:rsidR="00B15C9C" w:rsidRPr="004B2FBB">
              <w:rPr>
                <w:rFonts w:ascii="Times New Roman" w:hAnsi="Times New Roman" w:cs="Times New Roman"/>
                <w:sz w:val="24"/>
                <w:szCs w:val="24"/>
              </w:rPr>
              <w:t>___________________________________________________</w:t>
            </w:r>
            <w:r w:rsidRPr="004B2FBB">
              <w:rPr>
                <w:rFonts w:ascii="Times New Roman" w:hAnsi="Times New Roman" w:cs="Times New Roman"/>
                <w:sz w:val="24"/>
                <w:szCs w:val="24"/>
              </w:rPr>
              <w:t>__</w:t>
            </w:r>
            <w:r w:rsidR="00157EC1" w:rsidRPr="004B2FBB">
              <w:rPr>
                <w:rFonts w:ascii="Times New Roman" w:hAnsi="Times New Roman" w:cs="Times New Roman"/>
                <w:sz w:val="24"/>
                <w:szCs w:val="24"/>
              </w:rPr>
              <w:t>,</w:t>
            </w:r>
            <w:r w:rsidR="00157EC1" w:rsidRPr="004B2FBB">
              <w:rPr>
                <w:rFonts w:ascii="Times New Roman" w:hAnsi="Times New Roman"/>
                <w:sz w:val="24"/>
                <w:szCs w:val="24"/>
              </w:rPr>
              <w:t xml:space="preserve">  (далі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B15C9C">
            <w:pPr>
              <w:jc w:val="both"/>
              <w:rPr>
                <w:rFonts w:ascii="Times New Roman" w:hAnsi="Times New Roman"/>
                <w:sz w:val="24"/>
                <w:szCs w:val="24"/>
              </w:rPr>
            </w:pPr>
            <w:r w:rsidRPr="004B2FBB">
              <w:rPr>
                <w:rFonts w:ascii="Times New Roman" w:hAnsi="Times New Roman"/>
                <w:sz w:val="24"/>
                <w:szCs w:val="24"/>
              </w:rPr>
              <w:t>Місцезнаходження приватного домогосподарства</w:t>
            </w:r>
            <w:r w:rsidR="00DA7D70" w:rsidRPr="004B2FBB">
              <w:rPr>
                <w:rFonts w:ascii="Times New Roman" w:hAnsi="Times New Roman"/>
                <w:sz w:val="24"/>
                <w:szCs w:val="24"/>
                <w:lang w:val="ru-RU"/>
              </w:rPr>
              <w:t>___________________________________________</w:t>
            </w:r>
            <w:r w:rsidRPr="004B2FBB">
              <w:rPr>
                <w:rFonts w:ascii="Times New Roman" w:hAnsi="Times New Roman"/>
                <w:sz w:val="24"/>
                <w:szCs w:val="24"/>
              </w:rPr>
              <w:t xml:space="preserve"> </w:t>
            </w:r>
            <w:r w:rsidR="00B15C9C" w:rsidRPr="004B2FBB">
              <w:rPr>
                <w:rFonts w:ascii="Times New Roman" w:hAnsi="Times New Roman"/>
                <w:sz w:val="24"/>
                <w:szCs w:val="24"/>
              </w:rPr>
              <w:t>___________________</w:t>
            </w:r>
            <w:r w:rsidR="00DA7D70" w:rsidRPr="004B2FBB">
              <w:rPr>
                <w:rFonts w:ascii="Times New Roman" w:hAnsi="Times New Roman"/>
                <w:sz w:val="24"/>
                <w:szCs w:val="24"/>
              </w:rPr>
              <w:t>___________________________</w:t>
            </w:r>
            <w:r w:rsidR="00DA7D70" w:rsidRPr="004B2FBB">
              <w:rPr>
                <w:rFonts w:ascii="Times New Roman" w:hAnsi="Times New Roman"/>
                <w:sz w:val="24"/>
                <w:szCs w:val="24"/>
                <w:lang w:val="ru-RU"/>
              </w:rPr>
              <w:t>_____</w:t>
            </w:r>
            <w:r w:rsidR="00B15C9C" w:rsidRPr="004B2FBB">
              <w:rPr>
                <w:rFonts w:ascii="Times New Roman" w:hAnsi="Times New Roman"/>
                <w:sz w:val="24"/>
                <w:szCs w:val="24"/>
              </w:rPr>
              <w:t>___</w:t>
            </w:r>
            <w:r w:rsidRPr="004B2FBB">
              <w:rPr>
                <w:rFonts w:ascii="Times New Roman" w:hAnsi="Times New Roman"/>
                <w:sz w:val="24"/>
                <w:szCs w:val="24"/>
              </w:rPr>
              <w:t xml:space="preserve"> (далі - приватне домогосподарство).</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D315BA">
            <w:pPr>
              <w:jc w:val="both"/>
              <w:rPr>
                <w:rFonts w:ascii="Times New Roman" w:hAnsi="Times New Roman"/>
                <w:sz w:val="24"/>
                <w:szCs w:val="24"/>
              </w:rPr>
            </w:pPr>
            <w:r w:rsidRPr="004B2FBB">
              <w:rPr>
                <w:rFonts w:ascii="Times New Roman" w:hAnsi="Times New Roman"/>
                <w:sz w:val="24"/>
                <w:szCs w:val="24"/>
              </w:rPr>
              <w:t>Під час виконання умов цього договору сторони зобов’язуються діяти відповідно до чинного законодавства, Закону України «Про ринок електричної енергії», Кодексу комерційного обліку, Кодексу розподілу, Правил роздрібного ринку електри</w:t>
            </w:r>
            <w:r w:rsidR="00D315BA" w:rsidRPr="004B2FBB">
              <w:rPr>
                <w:rFonts w:ascii="Times New Roman" w:hAnsi="Times New Roman"/>
                <w:sz w:val="24"/>
                <w:szCs w:val="24"/>
              </w:rPr>
              <w:t>чної енергії</w:t>
            </w:r>
            <w:r w:rsidRPr="004B2FBB">
              <w:rPr>
                <w:rFonts w:ascii="Times New Roman" w:hAnsi="Times New Roman"/>
                <w:sz w:val="24"/>
                <w:szCs w:val="24"/>
              </w:rPr>
              <w:t>.</w:t>
            </w: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center"/>
              <w:rPr>
                <w:rFonts w:ascii="Times New Roman" w:hAnsi="Times New Roman"/>
                <w:b/>
                <w:sz w:val="24"/>
                <w:szCs w:val="24"/>
              </w:rPr>
            </w:pPr>
            <w:r w:rsidRPr="004B2FBB">
              <w:rPr>
                <w:rFonts w:ascii="Times New Roman" w:hAnsi="Times New Roman"/>
                <w:b/>
                <w:sz w:val="24"/>
                <w:szCs w:val="24"/>
              </w:rPr>
              <w:t>1. Предмет договору</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1C0435" w:rsidRPr="001C0435" w:rsidRDefault="00577C13" w:rsidP="001C0435">
            <w:pPr>
              <w:jc w:val="both"/>
              <w:rPr>
                <w:rFonts w:ascii="Times New Roman" w:hAnsi="Times New Roman"/>
                <w:sz w:val="24"/>
                <w:szCs w:val="24"/>
              </w:rPr>
            </w:pPr>
            <w:r>
              <w:rPr>
                <w:rFonts w:ascii="Times New Roman" w:hAnsi="Times New Roman"/>
                <w:sz w:val="24"/>
                <w:szCs w:val="24"/>
                <w:lang w:val="en-US"/>
              </w:rPr>
              <w:t xml:space="preserve">      </w:t>
            </w:r>
            <w:r w:rsidR="001C0435" w:rsidRPr="001C0435">
              <w:rPr>
                <w:rFonts w:ascii="Times New Roman" w:hAnsi="Times New Roman"/>
                <w:sz w:val="24"/>
                <w:szCs w:val="24"/>
              </w:rPr>
              <w:t>За цим Договором Споживач має право продавати постачальнику універсальних послуг електричну енергію, вироблену з енергії сонячного випромінювання та/або енергії вітру (необхідне підкреслити) генеруючими установками приватного домогосподарства, а постачальник універсальних послуг бере на себе зобов'язання купувати у Споживача електричну енергію за «зеленим» тарифом, встановленим НКРЕКП, в обсязі, що перевищує місячне споживання електричної енергії приватним домогосподарством, у строки, передбачені цим Договором.</w:t>
            </w:r>
          </w:p>
          <w:p w:rsidR="001C0435" w:rsidRPr="001C0435" w:rsidRDefault="00577C13" w:rsidP="001C0435">
            <w:pPr>
              <w:jc w:val="both"/>
              <w:rPr>
                <w:rFonts w:ascii="Times New Roman" w:hAnsi="Times New Roman"/>
                <w:sz w:val="24"/>
                <w:szCs w:val="24"/>
              </w:rPr>
            </w:pPr>
            <w:bookmarkStart w:id="0" w:name="n62"/>
            <w:bookmarkEnd w:id="0"/>
            <w:r>
              <w:rPr>
                <w:rFonts w:ascii="Times New Roman" w:hAnsi="Times New Roman"/>
                <w:sz w:val="24"/>
                <w:szCs w:val="24"/>
                <w:lang w:val="en-US"/>
              </w:rPr>
              <w:t xml:space="preserve">      </w:t>
            </w:r>
            <w:r w:rsidR="001C0435" w:rsidRPr="001C0435">
              <w:rPr>
                <w:rFonts w:ascii="Times New Roman" w:hAnsi="Times New Roman"/>
                <w:sz w:val="24"/>
                <w:szCs w:val="24"/>
              </w:rPr>
              <w:t>Взаємовідносини постачальника універсальних послуг зі Споживачем щодо початку/продовження купівлі-продажу електричної енергії за «зеленим» тарифом врегульовуються відповідно до ПРРЕЕ.</w:t>
            </w:r>
          </w:p>
          <w:p w:rsidR="00004867" w:rsidRPr="004B2FBB" w:rsidRDefault="00004867" w:rsidP="00817AB7">
            <w:pPr>
              <w:jc w:val="both"/>
              <w:rPr>
                <w:rFonts w:ascii="Times New Roman" w:hAnsi="Times New Roman"/>
                <w:sz w:val="24"/>
                <w:szCs w:val="24"/>
              </w:rPr>
            </w:pP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center"/>
              <w:rPr>
                <w:rFonts w:ascii="Times New Roman" w:hAnsi="Times New Roman"/>
                <w:b/>
                <w:sz w:val="24"/>
                <w:szCs w:val="24"/>
              </w:rPr>
            </w:pPr>
            <w:r w:rsidRPr="004B2FBB">
              <w:rPr>
                <w:rFonts w:ascii="Times New Roman" w:hAnsi="Times New Roman"/>
                <w:b/>
                <w:sz w:val="24"/>
                <w:szCs w:val="24"/>
              </w:rPr>
              <w:t>2. Права та обов’язки сторін</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2.1. Постачальник універсальних послуг має право:</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C46965" w:rsidP="00CA33FA">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 xml:space="preserve">тимчасово припиняти купівлю виробленої генеруючою електроустановкою приватного домогосподарства електричної енергії у разі виявлення </w:t>
            </w:r>
            <w:r w:rsidR="00CA33FA" w:rsidRPr="004B2FBB">
              <w:rPr>
                <w:rFonts w:ascii="Times New Roman" w:hAnsi="Times New Roman"/>
                <w:sz w:val="24"/>
                <w:szCs w:val="24"/>
              </w:rPr>
              <w:t>Адміністратором комерційного обліку</w:t>
            </w:r>
            <w:r w:rsidR="00157EC1" w:rsidRPr="004B2FBB">
              <w:rPr>
                <w:rFonts w:ascii="Times New Roman" w:hAnsi="Times New Roman"/>
                <w:sz w:val="24"/>
                <w:szCs w:val="24"/>
              </w:rPr>
              <w:t xml:space="preserve"> пошкодження засобу вимірювальної техніки або його неправильної роботи, пошкодження або відсутності пломб на ньому з вини Споживача;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C46965" w:rsidRPr="004B2FBB" w:rsidRDefault="00C46965">
            <w:pPr>
              <w:jc w:val="both"/>
            </w:pPr>
            <w:r w:rsidRPr="004B2FBB">
              <w:rPr>
                <w:rFonts w:ascii="Times New Roman" w:hAnsi="Times New Roman"/>
                <w:sz w:val="24"/>
                <w:szCs w:val="24"/>
              </w:rPr>
              <w:t xml:space="preserve">          </w:t>
            </w:r>
            <w:r w:rsidR="00817AB7" w:rsidRPr="004B2FBB">
              <w:rPr>
                <w:rFonts w:ascii="Times New Roman" w:hAnsi="Times New Roman"/>
                <w:sz w:val="24"/>
                <w:szCs w:val="24"/>
              </w:rPr>
              <w:t>надавати інформацію про послуги, пов'язані з купівлею електричної енергії;</w:t>
            </w:r>
          </w:p>
          <w:p w:rsidR="00004867" w:rsidRPr="004B2FBB" w:rsidRDefault="00C46965">
            <w:pPr>
              <w:jc w:val="both"/>
              <w:rPr>
                <w:rFonts w:ascii="Times New Roman" w:hAnsi="Times New Roman"/>
                <w:sz w:val="24"/>
                <w:szCs w:val="24"/>
              </w:rPr>
            </w:pPr>
            <w:r w:rsidRPr="004B2FBB">
              <w:t xml:space="preserve">             </w:t>
            </w:r>
            <w:r w:rsidRPr="004B2FBB">
              <w:rPr>
                <w:rFonts w:ascii="Times New Roman" w:hAnsi="Times New Roman"/>
                <w:sz w:val="24"/>
                <w:szCs w:val="24"/>
              </w:rPr>
              <w:t>сплачувати Споживачу неустойку (пеню) у разі прострочення платежів за отриману електричну енергію</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C46965">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розглядати звернення та претензії Споживача щодо надання послуг, пов’язаних з купівлею електричної енергії, та приймати з цього приводу рішення у строки, передбачені чинним законодавством.</w:t>
            </w:r>
          </w:p>
        </w:tc>
        <w:tc>
          <w:tcPr>
            <w:tcW w:w="79" w:type="dxa"/>
            <w:gridSpan w:val="4"/>
            <w:shd w:val="clear" w:color="FFFFFF" w:fill="auto"/>
            <w:vAlign w:val="bottom"/>
          </w:tcPr>
          <w:p w:rsidR="00004867" w:rsidRPr="004B2FBB" w:rsidRDefault="00004867">
            <w:pPr>
              <w:rPr>
                <w:szCs w:val="16"/>
              </w:rPr>
            </w:pPr>
          </w:p>
        </w:tc>
      </w:tr>
      <w:tr w:rsidR="009D0AFC" w:rsidRPr="004B2FBB" w:rsidTr="002701AE">
        <w:trPr>
          <w:gridAfter w:val="6"/>
          <w:wAfter w:w="1754" w:type="dxa"/>
          <w:trHeight w:val="60"/>
        </w:trPr>
        <w:tc>
          <w:tcPr>
            <w:tcW w:w="284" w:type="dxa"/>
            <w:shd w:val="clear" w:color="FFFFFF" w:fill="auto"/>
            <w:vAlign w:val="bottom"/>
          </w:tcPr>
          <w:p w:rsidR="009D0AFC" w:rsidRPr="00DE42FB" w:rsidRDefault="009D0AFC" w:rsidP="00BD4430">
            <w:pPr>
              <w:jc w:val="both"/>
              <w:rPr>
                <w:rFonts w:ascii="Times New Roman" w:hAnsi="Times New Roman" w:cs="Times New Roman"/>
                <w:sz w:val="24"/>
                <w:szCs w:val="24"/>
              </w:rPr>
            </w:pPr>
          </w:p>
        </w:tc>
        <w:tc>
          <w:tcPr>
            <w:tcW w:w="10199" w:type="dxa"/>
            <w:gridSpan w:val="18"/>
            <w:shd w:val="clear" w:color="FFFFFF" w:fill="auto"/>
          </w:tcPr>
          <w:p w:rsidR="009D0AFC" w:rsidRPr="00DE42FB" w:rsidRDefault="009D0AFC" w:rsidP="00BD4430">
            <w:pPr>
              <w:spacing w:after="37"/>
              <w:jc w:val="both"/>
              <w:rPr>
                <w:rFonts w:ascii="Times New Roman" w:hAnsi="Times New Roman" w:cs="Times New Roman"/>
                <w:sz w:val="24"/>
                <w:szCs w:val="24"/>
              </w:rPr>
            </w:pPr>
            <w:r w:rsidRPr="00DE42FB">
              <w:rPr>
                <w:rFonts w:ascii="Times New Roman" w:hAnsi="Times New Roman" w:cs="Times New Roman"/>
                <w:sz w:val="24"/>
                <w:szCs w:val="24"/>
              </w:rPr>
              <w:t xml:space="preserve">2.2. Постачальник універсальних послуг зобов'язаний: </w:t>
            </w:r>
          </w:p>
        </w:tc>
        <w:tc>
          <w:tcPr>
            <w:tcW w:w="79" w:type="dxa"/>
            <w:gridSpan w:val="4"/>
            <w:shd w:val="clear" w:color="FFFFFF" w:fill="auto"/>
            <w:vAlign w:val="bottom"/>
          </w:tcPr>
          <w:p w:rsidR="009D0AFC" w:rsidRPr="004B2FBB" w:rsidRDefault="009D0AFC" w:rsidP="009D0AFC">
            <w:pPr>
              <w:rPr>
                <w:szCs w:val="16"/>
              </w:rPr>
            </w:pPr>
          </w:p>
        </w:tc>
      </w:tr>
      <w:tr w:rsidR="009D0AFC" w:rsidRPr="004B2FBB" w:rsidTr="002701AE">
        <w:trPr>
          <w:gridAfter w:val="6"/>
          <w:wAfter w:w="1754" w:type="dxa"/>
          <w:trHeight w:val="60"/>
        </w:trPr>
        <w:tc>
          <w:tcPr>
            <w:tcW w:w="284" w:type="dxa"/>
            <w:shd w:val="clear" w:color="FFFFFF" w:fill="auto"/>
            <w:vAlign w:val="bottom"/>
          </w:tcPr>
          <w:p w:rsidR="009D0AFC" w:rsidRPr="00DE42FB" w:rsidRDefault="009D0AFC" w:rsidP="00BD4430">
            <w:pPr>
              <w:jc w:val="both"/>
              <w:rPr>
                <w:rFonts w:ascii="Times New Roman" w:hAnsi="Times New Roman" w:cs="Times New Roman"/>
                <w:sz w:val="24"/>
                <w:szCs w:val="24"/>
              </w:rPr>
            </w:pPr>
          </w:p>
        </w:tc>
        <w:tc>
          <w:tcPr>
            <w:tcW w:w="10199" w:type="dxa"/>
            <w:gridSpan w:val="18"/>
            <w:shd w:val="clear" w:color="FFFFFF" w:fill="auto"/>
          </w:tcPr>
          <w:p w:rsidR="00EF5781" w:rsidRPr="00DE42FB" w:rsidRDefault="00E6685C" w:rsidP="00BD4430">
            <w:pPr>
              <w:spacing w:after="39"/>
              <w:jc w:val="both"/>
              <w:rPr>
                <w:rFonts w:ascii="Times New Roman" w:hAnsi="Times New Roman" w:cs="Times New Roman"/>
                <w:sz w:val="24"/>
                <w:szCs w:val="24"/>
              </w:rPr>
            </w:pPr>
            <w:r w:rsidRPr="00DE42FB">
              <w:rPr>
                <w:rFonts w:ascii="Times New Roman" w:hAnsi="Times New Roman" w:cs="Times New Roman"/>
                <w:sz w:val="24"/>
                <w:szCs w:val="24"/>
              </w:rPr>
              <w:t xml:space="preserve">        </w:t>
            </w:r>
            <w:r w:rsidR="009D0AFC" w:rsidRPr="00DE42FB">
              <w:rPr>
                <w:rFonts w:ascii="Times New Roman" w:hAnsi="Times New Roman" w:cs="Times New Roman"/>
                <w:sz w:val="24"/>
                <w:szCs w:val="24"/>
              </w:rPr>
              <w:t xml:space="preserve">здійснювати отримання та обробку основних даних за площадками Споживача та  даних комерційного обліку, отриманих від Адміністратора комерційного обліку;  </w:t>
            </w:r>
          </w:p>
          <w:p w:rsidR="009D0AFC" w:rsidRPr="00DE42FB" w:rsidRDefault="00EF5781" w:rsidP="00BD4430">
            <w:pPr>
              <w:spacing w:after="39"/>
              <w:jc w:val="both"/>
              <w:rPr>
                <w:rFonts w:ascii="Times New Roman" w:hAnsi="Times New Roman" w:cs="Times New Roman"/>
                <w:sz w:val="24"/>
                <w:szCs w:val="24"/>
              </w:rPr>
            </w:pPr>
            <w:r w:rsidRPr="00DE42FB">
              <w:rPr>
                <w:rFonts w:ascii="Times New Roman" w:hAnsi="Times New Roman" w:cs="Times New Roman"/>
                <w:sz w:val="24"/>
                <w:szCs w:val="24"/>
              </w:rPr>
              <w:t xml:space="preserve">        </w:t>
            </w:r>
            <w:r w:rsidR="009D0AFC" w:rsidRPr="00DE42FB">
              <w:rPr>
                <w:rFonts w:ascii="Times New Roman" w:hAnsi="Times New Roman" w:cs="Times New Roman"/>
                <w:sz w:val="24"/>
                <w:szCs w:val="24"/>
              </w:rPr>
              <w:t xml:space="preserve">надавати Споживачу оформлені платіжні документи; </w:t>
            </w:r>
          </w:p>
        </w:tc>
        <w:tc>
          <w:tcPr>
            <w:tcW w:w="79" w:type="dxa"/>
            <w:gridSpan w:val="4"/>
            <w:shd w:val="clear" w:color="FFFFFF" w:fill="auto"/>
            <w:vAlign w:val="bottom"/>
          </w:tcPr>
          <w:p w:rsidR="009D0AFC" w:rsidRPr="004B2FBB" w:rsidRDefault="009D0AFC" w:rsidP="009D0AFC">
            <w:pPr>
              <w:rPr>
                <w:szCs w:val="16"/>
              </w:rPr>
            </w:pPr>
          </w:p>
        </w:tc>
      </w:tr>
      <w:tr w:rsidR="009D0AFC" w:rsidRPr="004B2FBB" w:rsidTr="002701AE">
        <w:trPr>
          <w:gridAfter w:val="6"/>
          <w:wAfter w:w="1754" w:type="dxa"/>
          <w:trHeight w:val="60"/>
        </w:trPr>
        <w:tc>
          <w:tcPr>
            <w:tcW w:w="284" w:type="dxa"/>
            <w:shd w:val="clear" w:color="FFFFFF" w:fill="auto"/>
            <w:vAlign w:val="bottom"/>
          </w:tcPr>
          <w:p w:rsidR="009D0AFC" w:rsidRPr="00DE42FB" w:rsidRDefault="009D0AFC" w:rsidP="00BD4430">
            <w:pPr>
              <w:jc w:val="both"/>
              <w:rPr>
                <w:rFonts w:ascii="Times New Roman" w:hAnsi="Times New Roman" w:cs="Times New Roman"/>
                <w:sz w:val="24"/>
                <w:szCs w:val="24"/>
              </w:rPr>
            </w:pPr>
          </w:p>
        </w:tc>
        <w:tc>
          <w:tcPr>
            <w:tcW w:w="10199" w:type="dxa"/>
            <w:gridSpan w:val="18"/>
            <w:shd w:val="clear" w:color="FFFFFF" w:fill="auto"/>
          </w:tcPr>
          <w:p w:rsidR="00EF5781" w:rsidRPr="00DE42FB" w:rsidRDefault="00E6685C" w:rsidP="00BD4430">
            <w:pPr>
              <w:spacing w:after="38"/>
              <w:jc w:val="both"/>
              <w:rPr>
                <w:rFonts w:ascii="Times New Roman" w:hAnsi="Times New Roman" w:cs="Times New Roman"/>
                <w:sz w:val="24"/>
                <w:szCs w:val="24"/>
              </w:rPr>
            </w:pPr>
            <w:r w:rsidRPr="00DE42FB">
              <w:rPr>
                <w:rFonts w:ascii="Times New Roman" w:hAnsi="Times New Roman" w:cs="Times New Roman"/>
                <w:sz w:val="24"/>
                <w:szCs w:val="24"/>
              </w:rPr>
              <w:t xml:space="preserve">        </w:t>
            </w:r>
            <w:r w:rsidR="009D0AFC" w:rsidRPr="00DE42FB">
              <w:rPr>
                <w:rFonts w:ascii="Times New Roman" w:hAnsi="Times New Roman" w:cs="Times New Roman"/>
                <w:sz w:val="24"/>
                <w:szCs w:val="24"/>
              </w:rP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 на підставі сертифікованих даних комерційного обліку та Актів приймання-передавання товару (електричної енергії) за умови наявності у межах приватного домогосподарства споживання електричної енергії приватним домогосподарством (у разі відсутності споживання електричної енергії приватним домогосподарством постачальник універсальних послуг викупає електричну енергію, вироблену генеруючою установкою такого приватного домогосподарства за ціною, що склалась на ринку «на добу наперед», але не вище ціни, за якою постачальник універсальних послуг здійснює постачання електроенергії такому споживачу);</w:t>
            </w:r>
          </w:p>
          <w:p w:rsidR="00EF5781" w:rsidRPr="00DE42FB" w:rsidRDefault="00EF5781" w:rsidP="00BD4430">
            <w:pPr>
              <w:spacing w:after="38"/>
              <w:jc w:val="both"/>
              <w:rPr>
                <w:rFonts w:ascii="Times New Roman" w:hAnsi="Times New Roman" w:cs="Times New Roman"/>
                <w:sz w:val="24"/>
                <w:szCs w:val="24"/>
              </w:rPr>
            </w:pPr>
            <w:r w:rsidRPr="00DE42FB">
              <w:rPr>
                <w:rFonts w:ascii="Times New Roman" w:hAnsi="Times New Roman" w:cs="Times New Roman"/>
                <w:sz w:val="24"/>
                <w:szCs w:val="24"/>
              </w:rPr>
              <w:t xml:space="preserve">        </w:t>
            </w:r>
            <w:r w:rsidR="009D0AFC" w:rsidRPr="00DE42FB">
              <w:rPr>
                <w:rFonts w:ascii="Times New Roman" w:hAnsi="Times New Roman" w:cs="Times New Roman"/>
                <w:sz w:val="24"/>
                <w:szCs w:val="24"/>
              </w:rPr>
              <w:t xml:space="preserve"> здійснювати придбання обсягу відпущеної електричної енергії, що перевищує обсяг, який може бути відпущений Споживачем у кожній годині згідно із встановленою потужністю електрогенеруючої установки, за ціною, що склалась на ринку «на добу наперед», але не вище ціни, за якою постачальник універсальних послуг здійснює постачання електроенергії такому споживачу; </w:t>
            </w:r>
          </w:p>
          <w:p w:rsidR="009D0AFC" w:rsidRPr="00DE42FB" w:rsidRDefault="00EF5781" w:rsidP="00BD4430">
            <w:pPr>
              <w:spacing w:after="38"/>
              <w:jc w:val="both"/>
              <w:rPr>
                <w:rFonts w:ascii="Times New Roman" w:hAnsi="Times New Roman" w:cs="Times New Roman"/>
                <w:sz w:val="24"/>
                <w:szCs w:val="24"/>
              </w:rPr>
            </w:pPr>
            <w:r w:rsidRPr="00DE42FB">
              <w:rPr>
                <w:rFonts w:ascii="Times New Roman" w:hAnsi="Times New Roman" w:cs="Times New Roman"/>
                <w:sz w:val="24"/>
                <w:szCs w:val="24"/>
              </w:rPr>
              <w:t xml:space="preserve">         </w:t>
            </w:r>
            <w:r w:rsidR="009D0AFC" w:rsidRPr="00DE42FB">
              <w:rPr>
                <w:rFonts w:ascii="Times New Roman" w:hAnsi="Times New Roman" w:cs="Times New Roman"/>
                <w:sz w:val="24"/>
                <w:szCs w:val="24"/>
              </w:rPr>
              <w:t>сплачувати Споживачу неустойку (пеню) у разі прострочення платежів за отриману електричну енергію</w:t>
            </w:r>
            <w:r w:rsidRPr="00DE42FB">
              <w:rPr>
                <w:rFonts w:ascii="Times New Roman" w:hAnsi="Times New Roman" w:cs="Times New Roman"/>
                <w:sz w:val="24"/>
                <w:szCs w:val="24"/>
              </w:rPr>
              <w:t>.</w:t>
            </w:r>
          </w:p>
        </w:tc>
        <w:tc>
          <w:tcPr>
            <w:tcW w:w="79" w:type="dxa"/>
            <w:gridSpan w:val="4"/>
            <w:shd w:val="clear" w:color="FFFFFF" w:fill="auto"/>
            <w:vAlign w:val="bottom"/>
          </w:tcPr>
          <w:p w:rsidR="009D0AFC" w:rsidRPr="004B2FBB" w:rsidRDefault="009D0AFC" w:rsidP="009D0AFC">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2.3. Споживач має право на: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FA6454" w:rsidRPr="004B2FBB" w:rsidRDefault="00FA6454">
            <w:pPr>
              <w:jc w:val="both"/>
              <w:rPr>
                <w:rFonts w:ascii="Times New Roman" w:hAnsi="Times New Roman"/>
                <w:sz w:val="24"/>
                <w:szCs w:val="24"/>
              </w:rPr>
            </w:pPr>
            <w:r w:rsidRPr="004B2FBB">
              <w:rPr>
                <w:rFonts w:ascii="Times New Roman" w:hAnsi="Times New Roman"/>
                <w:sz w:val="24"/>
                <w:szCs w:val="24"/>
              </w:rPr>
              <w:t xml:space="preserve">          продавати електричну енергію, вироблену генеруючою електроустановкою приватного домогосподарства понад власне споживання протягом розрахункового періоду, постачальнику універсальних послуг за «зеленим» тарифом; </w:t>
            </w:r>
          </w:p>
          <w:p w:rsidR="00004867" w:rsidRPr="004B2FBB" w:rsidRDefault="00FA6454" w:rsidP="00C01C0F">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отримання плати за електричну енергію, вироблену генеруючими установками приватного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FA6454" w:rsidP="00FA6454">
            <w:pPr>
              <w:jc w:val="both"/>
              <w:rPr>
                <w:rFonts w:ascii="Times New Roman" w:hAnsi="Times New Roman"/>
                <w:sz w:val="24"/>
                <w:szCs w:val="24"/>
              </w:rPr>
            </w:pPr>
            <w:r w:rsidRPr="004B2FBB">
              <w:rPr>
                <w:rFonts w:ascii="Times New Roman" w:hAnsi="Times New Roman"/>
                <w:sz w:val="24"/>
                <w:szCs w:val="24"/>
              </w:rPr>
              <w:t xml:space="preserve">          </w:t>
            </w:r>
            <w:r w:rsidRPr="004B2FBB">
              <w:rPr>
                <w:rFonts w:ascii="Times New Roman" w:hAnsi="Times New Roman" w:cs="Times New Roman"/>
                <w:sz w:val="24"/>
                <w:szCs w:val="24"/>
              </w:rPr>
              <w:t xml:space="preserve">оплату неустойки (пені) у разі прострочення платежів за отриману постачальником універсальних послуг електричну енергію відповідно до умов та порядку оплати, визначених цим Договором;          </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FA6454">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здійснення контролю за правильністю оформлення постачальником універсальних послуг платіжних документів.</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FA6454">
            <w:pPr>
              <w:jc w:val="both"/>
              <w:rPr>
                <w:rFonts w:ascii="Times New Roman" w:hAnsi="Times New Roman"/>
                <w:sz w:val="24"/>
                <w:szCs w:val="24"/>
              </w:rPr>
            </w:pPr>
            <w:r w:rsidRPr="004B2FBB">
              <w:rPr>
                <w:rFonts w:ascii="Times New Roman" w:hAnsi="Times New Roman"/>
                <w:sz w:val="24"/>
                <w:szCs w:val="24"/>
              </w:rPr>
              <w:t>2.</w:t>
            </w:r>
            <w:r w:rsidR="00157EC1" w:rsidRPr="004B2FBB">
              <w:rPr>
                <w:rFonts w:ascii="Times New Roman" w:hAnsi="Times New Roman"/>
                <w:sz w:val="24"/>
                <w:szCs w:val="24"/>
              </w:rPr>
              <w:t>4. Споживач зобов’язаний:</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FA6454">
            <w:pPr>
              <w:jc w:val="both"/>
              <w:rPr>
                <w:rFonts w:ascii="Times New Roman" w:hAnsi="Times New Roman"/>
                <w:sz w:val="24"/>
                <w:szCs w:val="24"/>
              </w:rPr>
            </w:pPr>
            <w:r w:rsidRPr="004B2FBB">
              <w:rPr>
                <w:rFonts w:ascii="Times New Roman" w:hAnsi="Times New Roman"/>
                <w:sz w:val="24"/>
                <w:szCs w:val="24"/>
              </w:rPr>
              <w:t xml:space="preserve">          </w:t>
            </w:r>
            <w:r w:rsidR="00817AB7" w:rsidRPr="004B2FBB">
              <w:rPr>
                <w:rFonts w:ascii="Times New Roman" w:hAnsi="Times New Roman"/>
                <w:sz w:val="24"/>
                <w:szCs w:val="24"/>
              </w:rPr>
              <w:t>дотримуватися вимог нормативно-технічних документів та цього Договору;</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FA6454">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забезпечувати належний технічний стан та безпечну експлуатацію електроустановок приватного домогосподарства, у тому числі генеруючих установок;</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FA6454">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забезпечувати збереження засобів вимірювальної техніки і пломб на них у разі розміщення вузла обліку на території приватного домогосподарства;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FA6454" w:rsidP="00157EC1">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 xml:space="preserve">допускати оператора системи розподілу для виконання заміни непрацюючого засобу обліку. </w:t>
            </w: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center"/>
              <w:rPr>
                <w:rFonts w:ascii="Times New Roman" w:hAnsi="Times New Roman"/>
                <w:b/>
                <w:sz w:val="24"/>
                <w:szCs w:val="24"/>
              </w:rPr>
            </w:pPr>
            <w:r w:rsidRPr="004B2FBB">
              <w:rPr>
                <w:rFonts w:ascii="Times New Roman" w:hAnsi="Times New Roman"/>
                <w:b/>
                <w:sz w:val="24"/>
                <w:szCs w:val="24"/>
              </w:rPr>
              <w:t>3. Вимірювання та облік електричної енергії</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 xml:space="preserve">3.1. Для розрахунків за вироблену (понад власне споживання приватним домогосподарством) електричну енергію використовується засіб (засоби) вимірювальної техніки, 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перетоків електричної енергії за календарний місяць. 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w:t>
            </w:r>
            <w:r w:rsidR="00CA33FA" w:rsidRPr="004B2FBB">
              <w:rPr>
                <w:rFonts w:ascii="Times New Roman" w:hAnsi="Times New Roman"/>
                <w:sz w:val="24"/>
                <w:szCs w:val="24"/>
              </w:rPr>
              <w:t>Адміністратора комерційного обліку</w:t>
            </w:r>
            <w:r w:rsidRPr="004B2FBB">
              <w:rPr>
                <w:rFonts w:ascii="Times New Roman" w:hAnsi="Times New Roman"/>
                <w:sz w:val="24"/>
                <w:szCs w:val="24"/>
              </w:rPr>
              <w:t>.</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D51249">
            <w:pPr>
              <w:jc w:val="both"/>
              <w:rPr>
                <w:rFonts w:ascii="Times New Roman" w:hAnsi="Times New Roman"/>
                <w:sz w:val="24"/>
                <w:szCs w:val="24"/>
              </w:rPr>
            </w:pPr>
            <w:r w:rsidRPr="004B2FBB">
              <w:rPr>
                <w:rFonts w:ascii="Times New Roman" w:hAnsi="Times New Roman"/>
                <w:sz w:val="24"/>
                <w:szCs w:val="24"/>
              </w:rPr>
              <w:t>3.2. Відомості про засіб (засоби) вимірювальної техніки електричної енергії, що використовується в розрахунках за цим Договором, зазначаються у додатку до договору споживача про надання послуг з розподілу електричної №</w:t>
            </w:r>
            <w:r w:rsidR="00D51249" w:rsidRPr="004B2FBB">
              <w:rPr>
                <w:rFonts w:ascii="Times New Roman" w:hAnsi="Times New Roman"/>
                <w:sz w:val="24"/>
                <w:szCs w:val="24"/>
              </w:rPr>
              <w:t xml:space="preserve"> _____________ </w:t>
            </w:r>
            <w:r w:rsidRPr="004B2FBB">
              <w:rPr>
                <w:rFonts w:ascii="Times New Roman" w:hAnsi="Times New Roman"/>
                <w:sz w:val="24"/>
                <w:szCs w:val="24"/>
              </w:rPr>
              <w:t xml:space="preserve">від </w:t>
            </w:r>
            <w:r w:rsidR="00D51249" w:rsidRPr="004B2FBB">
              <w:rPr>
                <w:rFonts w:ascii="Times New Roman" w:hAnsi="Times New Roman"/>
                <w:sz w:val="24"/>
                <w:szCs w:val="24"/>
              </w:rPr>
              <w:t>__________</w:t>
            </w:r>
            <w:r w:rsidRPr="004B2FBB">
              <w:rPr>
                <w:rFonts w:ascii="Times New Roman" w:hAnsi="Times New Roman"/>
                <w:sz w:val="24"/>
                <w:szCs w:val="24"/>
              </w:rPr>
              <w:t xml:space="preserve"> p.</w:t>
            </w: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center"/>
              <w:rPr>
                <w:rFonts w:ascii="Times New Roman" w:hAnsi="Times New Roman"/>
                <w:b/>
                <w:sz w:val="24"/>
                <w:szCs w:val="24"/>
              </w:rPr>
            </w:pPr>
            <w:r w:rsidRPr="004B2FBB">
              <w:rPr>
                <w:rFonts w:ascii="Times New Roman" w:hAnsi="Times New Roman"/>
                <w:b/>
                <w:sz w:val="24"/>
                <w:szCs w:val="24"/>
              </w:rPr>
              <w:t>4. Умови та порядок оплати</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rPr>
                <w:rFonts w:ascii="Times New Roman" w:hAnsi="Times New Roman"/>
                <w:sz w:val="24"/>
                <w:szCs w:val="24"/>
              </w:rPr>
            </w:pPr>
            <w:r w:rsidRPr="004B2FBB">
              <w:rPr>
                <w:rFonts w:ascii="Times New Roman" w:hAnsi="Times New Roman"/>
                <w:sz w:val="24"/>
                <w:szCs w:val="24"/>
              </w:rPr>
              <w:t>4.1. Розрахунковим періодом є календарний місяць.</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w:t>
            </w:r>
            <w:r w:rsidR="0064756A">
              <w:rPr>
                <w:rFonts w:ascii="Times New Roman" w:hAnsi="Times New Roman"/>
                <w:sz w:val="24"/>
                <w:szCs w:val="24"/>
              </w:rPr>
              <w:t>ником універсальних послуг до 25</w:t>
            </w:r>
            <w:r w:rsidRPr="004B2FBB">
              <w:rPr>
                <w:rFonts w:ascii="Times New Roman" w:hAnsi="Times New Roman"/>
                <w:sz w:val="24"/>
                <w:szCs w:val="24"/>
              </w:rPr>
              <w:t xml:space="preserve"> числа місяця, наступного за розрахунковим.</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C01C0F">
            <w:pPr>
              <w:jc w:val="both"/>
              <w:rPr>
                <w:rFonts w:ascii="Times New Roman" w:hAnsi="Times New Roman"/>
                <w:sz w:val="24"/>
                <w:szCs w:val="24"/>
              </w:rPr>
            </w:pPr>
            <w:r w:rsidRPr="004B2FBB">
              <w:rPr>
                <w:rFonts w:ascii="Times New Roman" w:hAnsi="Times New Roman"/>
                <w:sz w:val="24"/>
                <w:szCs w:val="24"/>
              </w:rPr>
              <w:t>4.2. Постачальник універсальних послуг повинен перераховувати кошти для оплати проданої Споживачем електричної енергії, виробленої генеруючою установкою приватного домогосподарства, на поточний рахунок Споживача відповідно до заяви-повідомлення.</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D47442">
            <w:pPr>
              <w:jc w:val="both"/>
              <w:rPr>
                <w:rFonts w:ascii="Times New Roman" w:hAnsi="Times New Roman"/>
                <w:sz w:val="24"/>
                <w:szCs w:val="24"/>
              </w:rPr>
            </w:pPr>
            <w:r w:rsidRPr="004B2FBB">
              <w:rPr>
                <w:rFonts w:ascii="Times New Roman" w:hAnsi="Times New Roman"/>
                <w:sz w:val="24"/>
                <w:szCs w:val="24"/>
              </w:rPr>
              <w:t xml:space="preserve">4.3. </w:t>
            </w:r>
            <w:r w:rsidR="00CA33FA" w:rsidRPr="004B2FBB">
              <w:rPr>
                <w:rFonts w:ascii="Times New Roman" w:hAnsi="Times New Roman"/>
                <w:sz w:val="24"/>
                <w:szCs w:val="24"/>
              </w:rPr>
              <w:t xml:space="preserve">На дату реєстрації заяви-повідомлення про встановлення генеруючої установки споживача </w:t>
            </w:r>
            <w:r w:rsidR="005B53E2" w:rsidRPr="004B2FBB">
              <w:rPr>
                <w:rFonts w:ascii="Times New Roman" w:hAnsi="Times New Roman"/>
                <w:sz w:val="24"/>
                <w:szCs w:val="24"/>
              </w:rPr>
              <w:t>___________________________</w:t>
            </w:r>
            <w:r w:rsidR="00CA33FA" w:rsidRPr="004B2FBB">
              <w:rPr>
                <w:rFonts w:ascii="Times New Roman" w:hAnsi="Times New Roman"/>
                <w:sz w:val="24"/>
                <w:szCs w:val="24"/>
              </w:rPr>
              <w:t>«зелений» тариф за цим договором становить______</w:t>
            </w:r>
            <w:r w:rsidR="00DF1A1E">
              <w:rPr>
                <w:rFonts w:ascii="Times New Roman" w:hAnsi="Times New Roman"/>
                <w:sz w:val="24"/>
                <w:szCs w:val="24"/>
                <w:lang w:val="en-US"/>
              </w:rPr>
              <w:t>_____</w:t>
            </w:r>
            <w:r w:rsidR="00CA33FA" w:rsidRPr="004B2FBB">
              <w:rPr>
                <w:rFonts w:ascii="Times New Roman" w:hAnsi="Times New Roman"/>
                <w:sz w:val="24"/>
                <w:szCs w:val="24"/>
              </w:rPr>
              <w:t>гривень</w:t>
            </w:r>
            <w:r w:rsidRPr="004B2FBB">
              <w:rPr>
                <w:rFonts w:ascii="Times New Roman" w:hAnsi="Times New Roman"/>
                <w:sz w:val="24"/>
                <w:szCs w:val="24"/>
              </w:rPr>
              <w:t>.</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0B5655">
            <w:pPr>
              <w:jc w:val="both"/>
              <w:rPr>
                <w:rFonts w:ascii="Times New Roman" w:hAnsi="Times New Roman"/>
                <w:sz w:val="24"/>
                <w:szCs w:val="24"/>
              </w:rPr>
            </w:pPr>
            <w:r w:rsidRPr="004B2FBB">
              <w:rPr>
                <w:rFonts w:ascii="Times New Roman" w:hAnsi="Times New Roman"/>
                <w:sz w:val="24"/>
                <w:szCs w:val="24"/>
              </w:rPr>
              <w:t xml:space="preserve">4.4. У разі зміни “зеленого” тарифу розрахунки за придбаний постачальником універсальних послуг обсяг відпущеної </w:t>
            </w:r>
            <w:r w:rsidR="000B5655" w:rsidRPr="004B2FBB">
              <w:rPr>
                <w:rFonts w:ascii="Times New Roman" w:hAnsi="Times New Roman"/>
                <w:sz w:val="24"/>
                <w:szCs w:val="24"/>
              </w:rPr>
              <w:t xml:space="preserve">генеруючою установкою </w:t>
            </w:r>
            <w:r w:rsidRPr="004B2FBB">
              <w:rPr>
                <w:rFonts w:ascii="Times New Roman" w:hAnsi="Times New Roman"/>
                <w:sz w:val="24"/>
                <w:szCs w:val="24"/>
              </w:rPr>
              <w:t>приватн</w:t>
            </w:r>
            <w:r w:rsidR="000B5655" w:rsidRPr="004B2FBB">
              <w:rPr>
                <w:rFonts w:ascii="Times New Roman" w:hAnsi="Times New Roman"/>
                <w:sz w:val="24"/>
                <w:szCs w:val="24"/>
              </w:rPr>
              <w:t>ого</w:t>
            </w:r>
            <w:r w:rsidRPr="004B2FBB">
              <w:rPr>
                <w:rFonts w:ascii="Times New Roman" w:hAnsi="Times New Roman"/>
                <w:sz w:val="24"/>
                <w:szCs w:val="24"/>
              </w:rPr>
              <w:t xml:space="preserve"> домогосподарств</w:t>
            </w:r>
            <w:r w:rsidR="000B5655" w:rsidRPr="004B2FBB">
              <w:rPr>
                <w:rFonts w:ascii="Times New Roman" w:hAnsi="Times New Roman"/>
                <w:sz w:val="24"/>
                <w:szCs w:val="24"/>
              </w:rPr>
              <w:t>а</w:t>
            </w:r>
            <w:r w:rsidRPr="004B2FBB">
              <w:rPr>
                <w:rFonts w:ascii="Times New Roman" w:hAnsi="Times New Roman"/>
                <w:sz w:val="24"/>
                <w:szCs w:val="24"/>
              </w:rPr>
              <w:t xml:space="preserve"> електричної енергії у мережу, що перевищує місячне споживання електричної енергії таким приватним домогосподарством, здійснюються відповідно до встановленого НКРЕКП “зеленого” тарифу. Зміни “зеленого” тарифу не потребують внесення відповідних змін до цього Договору.</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1C5D10">
            <w:pPr>
              <w:jc w:val="both"/>
              <w:rPr>
                <w:rFonts w:ascii="Times New Roman" w:hAnsi="Times New Roman" w:cs="Times New Roman"/>
                <w:sz w:val="24"/>
                <w:szCs w:val="24"/>
              </w:rPr>
            </w:pPr>
            <w:r w:rsidRPr="004B2FBB">
              <w:rPr>
                <w:rFonts w:ascii="Times New Roman" w:hAnsi="Times New Roman" w:cs="Times New Roman"/>
                <w:sz w:val="24"/>
                <w:szCs w:val="24"/>
              </w:rPr>
              <w:t xml:space="preserve">4.5. </w:t>
            </w:r>
            <w:r w:rsidR="00D47442" w:rsidRPr="004B2FBB">
              <w:rPr>
                <w:rFonts w:ascii="Times New Roman" w:hAnsi="Times New Roman" w:cs="Times New Roman"/>
                <w:sz w:val="24"/>
                <w:szCs w:val="24"/>
                <w:shd w:val="clear" w:color="auto" w:fill="FFFFFF"/>
              </w:rPr>
              <w:t>Термін дії «зеленого» тарифу та покладенн</w:t>
            </w:r>
            <w:bookmarkStart w:id="1" w:name="_GoBack"/>
            <w:bookmarkEnd w:id="1"/>
            <w:r w:rsidR="00D47442" w:rsidRPr="004B2FBB">
              <w:rPr>
                <w:rFonts w:ascii="Times New Roman" w:hAnsi="Times New Roman" w:cs="Times New Roman"/>
                <w:sz w:val="24"/>
                <w:szCs w:val="24"/>
                <w:shd w:val="clear" w:color="auto" w:fill="FFFFFF"/>
              </w:rPr>
              <w:t xml:space="preserve">я спеціальних обов’язків із забезпечення збільшення частки </w:t>
            </w:r>
            <w:r w:rsidR="001C5D10" w:rsidRPr="004B2FBB">
              <w:rPr>
                <w:rFonts w:ascii="Times New Roman" w:hAnsi="Times New Roman" w:cs="Times New Roman"/>
                <w:sz w:val="24"/>
                <w:szCs w:val="24"/>
                <w:shd w:val="clear" w:color="auto" w:fill="FFFFFF"/>
              </w:rPr>
              <w:t>виробленої</w:t>
            </w:r>
            <w:r w:rsidR="00D47442" w:rsidRPr="004B2FBB">
              <w:rPr>
                <w:rFonts w:ascii="Times New Roman" w:hAnsi="Times New Roman" w:cs="Times New Roman"/>
                <w:sz w:val="24"/>
                <w:szCs w:val="24"/>
                <w:shd w:val="clear" w:color="auto" w:fill="FFFFFF"/>
              </w:rPr>
              <w:t xml:space="preserve"> електричної енергії на постачальника універсальних послуг визначаються відповідно до закону.</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Pr="005E1127" w:rsidRDefault="00004867">
            <w:pPr>
              <w:rPr>
                <w:rFonts w:ascii="Times New Roman" w:hAnsi="Times New Roman"/>
                <w:sz w:val="24"/>
                <w:szCs w:val="24"/>
              </w:rPr>
            </w:pPr>
          </w:p>
        </w:tc>
        <w:tc>
          <w:tcPr>
            <w:tcW w:w="10199" w:type="dxa"/>
            <w:gridSpan w:val="18"/>
            <w:shd w:val="clear" w:color="FFFFFF" w:fill="auto"/>
            <w:vAlign w:val="bottom"/>
          </w:tcPr>
          <w:p w:rsidR="00004867" w:rsidRPr="005E1127" w:rsidRDefault="00157EC1" w:rsidP="005E1127">
            <w:pPr>
              <w:pStyle w:val="mcntmsonormal"/>
              <w:shd w:val="clear" w:color="auto" w:fill="FFFFFF"/>
              <w:spacing w:before="0" w:beforeAutospacing="0" w:after="0" w:afterAutospacing="0"/>
              <w:jc w:val="both"/>
              <w:rPr>
                <w:rFonts w:ascii="Calibri" w:hAnsi="Calibri" w:cs="Calibri"/>
                <w:sz w:val="22"/>
                <w:szCs w:val="22"/>
              </w:rPr>
            </w:pPr>
            <w:r w:rsidRPr="005E1127">
              <w:t xml:space="preserve">4.6. </w:t>
            </w:r>
            <w:r w:rsidR="00EB21C3" w:rsidRPr="005E1127">
              <w:t>Постачальник уні</w:t>
            </w:r>
            <w:r w:rsidR="006A14EB" w:rsidRPr="005E1127">
              <w:t>в</w:t>
            </w:r>
            <w:r w:rsidR="00331937" w:rsidRPr="005E1127">
              <w:t>ерсальних послуг щомісячно до 12</w:t>
            </w:r>
            <w:r w:rsidR="00EB21C3" w:rsidRPr="005E1127">
              <w:t xml:space="preserve"> числа місяця, наступного за розрахунковим, формує звіт про обсяги та напрями перетоків електричної енергії на основі даних, отриманих від оператора системи, та Акт купівлі-продажу електричної енергії (за необхідності) і надає їх побутовому споживачу, у тому числі в електронному вигляді, для підписання</w:t>
            </w:r>
            <w:r w:rsidR="00EB21C3" w:rsidRPr="005E1127">
              <w:rPr>
                <w:rFonts w:ascii="Calibri" w:hAnsi="Calibri" w:cs="Calibri"/>
                <w:sz w:val="22"/>
                <w:szCs w:val="22"/>
              </w:rPr>
              <w:t>.</w:t>
            </w:r>
            <w:r w:rsidR="008A242E" w:rsidRPr="005E1127">
              <w:rPr>
                <w:rFonts w:ascii="Calibri" w:hAnsi="Calibri" w:cs="Calibri"/>
                <w:sz w:val="22"/>
                <w:szCs w:val="22"/>
              </w:rPr>
              <w:t xml:space="preserve"> </w:t>
            </w:r>
            <w:r w:rsidR="00EB21C3" w:rsidRPr="005E1127">
              <w:t>Якщо засіб вимірювальної техніки тимчасово не працює у складі автоматизованої системи комерційного обліку електричної енергії постачальника послуг комерційного обліку та/або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купівлі-продажу електричної енергії, який складається у двох примірниках та підписується Споживачем і постачальником універсальних послуг, у тому числі в електронному вигляді. За необхідності до акта додається роздруківка з пам'яті засобу вимірювальної техніки про обсяги та напрямки перетоків електричної енергії за відповідний розрахунковий період.</w:t>
            </w:r>
            <w:r w:rsidR="008A242E" w:rsidRPr="005E1127">
              <w:rPr>
                <w:rFonts w:ascii="Calibri" w:hAnsi="Calibri" w:cs="Calibri"/>
                <w:sz w:val="22"/>
                <w:szCs w:val="22"/>
              </w:rPr>
              <w:t xml:space="preserve"> </w:t>
            </w:r>
            <w:r w:rsidR="007468A3" w:rsidRPr="005E1127">
              <w:t>Якщо побутовий споживач до 17</w:t>
            </w:r>
            <w:r w:rsidR="00EB21C3" w:rsidRPr="005E1127">
              <w:t xml:space="preserve"> числа не повернув або не надав до них свої зауваження, такий звіт про обсяги та напрями перетоків електричної енергії та Акт купівлі-продажу електричної енергії вважаються погодженими. Звіт про обсяги та напрями перетоків електричної енергії та Акт купівлі-продажу електричної енергії може бути підписаний сторонами з використанням електронного підпису.</w:t>
            </w:r>
          </w:p>
        </w:tc>
        <w:tc>
          <w:tcPr>
            <w:tcW w:w="79" w:type="dxa"/>
            <w:gridSpan w:val="4"/>
            <w:shd w:val="clear" w:color="FFFFFF" w:fill="auto"/>
            <w:vAlign w:val="bottom"/>
          </w:tcPr>
          <w:p w:rsidR="00004867" w:rsidRPr="004B2FBB" w:rsidRDefault="00004867" w:rsidP="005E112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CA33FA">
            <w:pPr>
              <w:jc w:val="both"/>
              <w:rPr>
                <w:rFonts w:ascii="Times New Roman" w:hAnsi="Times New Roman"/>
                <w:sz w:val="24"/>
                <w:szCs w:val="24"/>
              </w:rPr>
            </w:pPr>
            <w:r w:rsidRPr="004B2FBB">
              <w:rPr>
                <w:rFonts w:ascii="Times New Roman" w:hAnsi="Times New Roman"/>
                <w:sz w:val="24"/>
                <w:szCs w:val="24"/>
              </w:rPr>
              <w:t xml:space="preserve">4.7. У разі виявлення </w:t>
            </w:r>
            <w:r w:rsidR="00CA33FA" w:rsidRPr="004B2FBB">
              <w:rPr>
                <w:rFonts w:ascii="Times New Roman" w:hAnsi="Times New Roman"/>
                <w:sz w:val="24"/>
                <w:szCs w:val="24"/>
              </w:rPr>
              <w:t xml:space="preserve">Адміністратором комерційного обліку </w:t>
            </w:r>
            <w:r w:rsidRPr="004B2FBB">
              <w:rPr>
                <w:rFonts w:ascii="Times New Roman" w:hAnsi="Times New Roman"/>
                <w:sz w:val="24"/>
                <w:szCs w:val="24"/>
              </w:rPr>
              <w:t>пошкодження засобу вимірювальної техніки, його неправильної роботи чи пошкодження або відсутності пломб на ньому з вини споживача, купівля електричної енергії, виробленої генеруючими установками приватного домогосподарства, припиняється з першого дня розрахункового періоду, в якому було виявлено порушення, та поновлюється з дати відновлення комерційного обліку електричної енергії після усунення порушень.</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4.8. Якщо порушення комерційного обліку електричної енергії в приватному домогосподарстві сталося не з вини Споживача, розрахунок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Pr="00DE42FB" w:rsidRDefault="00004867">
            <w:pPr>
              <w:rPr>
                <w:rFonts w:ascii="Times New Roman" w:hAnsi="Times New Roman"/>
                <w:sz w:val="24"/>
                <w:szCs w:val="24"/>
              </w:rPr>
            </w:pPr>
          </w:p>
        </w:tc>
        <w:tc>
          <w:tcPr>
            <w:tcW w:w="10199" w:type="dxa"/>
            <w:gridSpan w:val="18"/>
            <w:shd w:val="clear" w:color="FFFFFF" w:fill="auto"/>
            <w:vAlign w:val="bottom"/>
          </w:tcPr>
          <w:p w:rsidR="00004867" w:rsidRPr="00DE42FB" w:rsidRDefault="00157EC1">
            <w:pPr>
              <w:jc w:val="both"/>
              <w:rPr>
                <w:rFonts w:ascii="Times New Roman" w:hAnsi="Times New Roman"/>
                <w:sz w:val="24"/>
                <w:szCs w:val="24"/>
              </w:rPr>
            </w:pPr>
            <w:r w:rsidRPr="00DE42FB">
              <w:rPr>
                <w:rFonts w:ascii="Times New Roman" w:hAnsi="Times New Roman"/>
                <w:sz w:val="24"/>
                <w:szCs w:val="24"/>
              </w:rPr>
              <w:t>4.9. У разі відсутності даних за попередній рік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6739A1" w:rsidRPr="00DE42FB" w:rsidRDefault="006739A1" w:rsidP="006739A1">
            <w:pPr>
              <w:jc w:val="both"/>
              <w:rPr>
                <w:rFonts w:ascii="Times New Roman" w:hAnsi="Times New Roman" w:cs="Times New Roman"/>
                <w:sz w:val="24"/>
                <w:szCs w:val="24"/>
              </w:rPr>
            </w:pPr>
            <w:r w:rsidRPr="00DE42FB">
              <w:rPr>
                <w:rFonts w:ascii="Times New Roman" w:hAnsi="Times New Roman" w:cs="Times New Roman"/>
                <w:sz w:val="24"/>
                <w:szCs w:val="24"/>
              </w:rPr>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p>
          <w:p w:rsidR="006C1D3B" w:rsidRPr="00DE42FB" w:rsidRDefault="006C1D3B" w:rsidP="006C1D3B">
            <w:pPr>
              <w:jc w:val="both"/>
              <w:rPr>
                <w:rFonts w:ascii="Times New Roman" w:hAnsi="Times New Roman" w:cs="Times New Roman"/>
                <w:sz w:val="24"/>
                <w:szCs w:val="24"/>
              </w:rPr>
            </w:pPr>
            <w:r w:rsidRPr="00DE42FB">
              <w:rPr>
                <w:rFonts w:ascii="Times New Roman" w:hAnsi="Times New Roman" w:cs="Times New Roman"/>
                <w:sz w:val="24"/>
                <w:szCs w:val="24"/>
              </w:rPr>
              <w:t xml:space="preserve">4.11. Плата за придбану за «зеленим» тарифом у побутового споживача електричну енергію, вироблену генеруючою установкою приватного домогосподарства, в обсязі, що перевищує місячне споживання електричної енергії таким приватним домогосподарством нараховується за умови наявності у межах приватного домогосподарства споживання електричної енергії приватним домогосподарством.  </w:t>
            </w:r>
          </w:p>
          <w:p w:rsidR="006C1D3B" w:rsidRPr="00DE42FB" w:rsidRDefault="0049245F" w:rsidP="0049245F">
            <w:pPr>
              <w:jc w:val="both"/>
              <w:rPr>
                <w:rFonts w:ascii="Times New Roman" w:hAnsi="Times New Roman" w:cs="Times New Roman"/>
                <w:sz w:val="24"/>
                <w:szCs w:val="24"/>
              </w:rPr>
            </w:pPr>
            <w:r w:rsidRPr="00DE42FB">
              <w:rPr>
                <w:rFonts w:ascii="Times New Roman" w:hAnsi="Times New Roman" w:cs="Times New Roman"/>
                <w:sz w:val="24"/>
                <w:szCs w:val="24"/>
              </w:rPr>
              <w:t xml:space="preserve">          У разі відсутності споживання електричної енергії приватним домогосподарством постачальник універсальних послуг викупає електричну енергію, вироблену генеруючою установкою такого приватного домогосподарства за вільними цінами, крім випадків, визначених законом.</w:t>
            </w:r>
          </w:p>
          <w:p w:rsidR="006739A1" w:rsidRPr="00DE42FB" w:rsidRDefault="006739A1">
            <w:pPr>
              <w:jc w:val="both"/>
              <w:rPr>
                <w:rFonts w:ascii="Times New Roman" w:hAnsi="Times New Roman"/>
                <w:sz w:val="24"/>
                <w:szCs w:val="24"/>
              </w:rPr>
            </w:pP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center"/>
              <w:rPr>
                <w:rFonts w:ascii="Times New Roman" w:hAnsi="Times New Roman"/>
                <w:b/>
                <w:sz w:val="24"/>
                <w:szCs w:val="24"/>
              </w:rPr>
            </w:pPr>
            <w:r w:rsidRPr="004B2FBB">
              <w:rPr>
                <w:rFonts w:ascii="Times New Roman" w:hAnsi="Times New Roman"/>
                <w:b/>
                <w:sz w:val="24"/>
                <w:szCs w:val="24"/>
              </w:rPr>
              <w:t>5. Відповідальність сторін</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rPr>
                <w:rFonts w:ascii="Times New Roman" w:hAnsi="Times New Roman"/>
                <w:sz w:val="24"/>
                <w:szCs w:val="24"/>
              </w:rPr>
            </w:pPr>
            <w:r w:rsidRPr="004B2FBB">
              <w:rPr>
                <w:rFonts w:ascii="Times New Roman" w:hAnsi="Times New Roman"/>
                <w:sz w:val="24"/>
                <w:szCs w:val="24"/>
              </w:rPr>
              <w:t>5.1. Постачальник універсальних послуг несе відповідальність за: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B15C9C">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шкоду, заподіяну Споживачу або його майну, в розмірі і порядку, визначених відповідно до законодавства;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B15C9C">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прострочення оплати за придбану електричну енергію;</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B15C9C">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порушення прав Споживача.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5.2. Постачальник універсальних послуг не несе відповідальності за шкоду, заподіяну Споживачу, якщо доведе, що шкода виникла з вини Споживача або внаслідок дії обставин непереборної сили.</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5.3. Споживач несе відповідальність за: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B15C9C">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шкоду, заподіяну постачальнику універсальних послуг або його майну, в розмірі і порядку, визначених відповідно до чинного законодавства;</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B15C9C">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порушення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B15C9C">
            <w:pPr>
              <w:jc w:val="both"/>
              <w:rPr>
                <w:rFonts w:ascii="Times New Roman" w:hAnsi="Times New Roman"/>
                <w:sz w:val="24"/>
                <w:szCs w:val="24"/>
              </w:rPr>
            </w:pPr>
            <w:r w:rsidRPr="004B2FBB">
              <w:rPr>
                <w:rFonts w:ascii="Times New Roman" w:hAnsi="Times New Roman"/>
                <w:sz w:val="24"/>
                <w:szCs w:val="24"/>
              </w:rPr>
              <w:t xml:space="preserve">          </w:t>
            </w:r>
            <w:r w:rsidR="00157EC1" w:rsidRPr="004B2FBB">
              <w:rPr>
                <w:rFonts w:ascii="Times New Roman" w:hAnsi="Times New Roman"/>
                <w:sz w:val="24"/>
                <w:szCs w:val="24"/>
              </w:rPr>
              <w:t>пошкодження засобів обліку.</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5.4. Споживач не несе відповідальності за шкоду,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center"/>
              <w:rPr>
                <w:rFonts w:ascii="Times New Roman" w:hAnsi="Times New Roman"/>
                <w:b/>
                <w:sz w:val="24"/>
                <w:szCs w:val="24"/>
              </w:rPr>
            </w:pPr>
            <w:r w:rsidRPr="004B2FBB">
              <w:rPr>
                <w:rFonts w:ascii="Times New Roman" w:hAnsi="Times New Roman"/>
                <w:b/>
                <w:sz w:val="24"/>
                <w:szCs w:val="24"/>
              </w:rPr>
              <w:t>6. Строк дії угоди</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1003"/>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rsidP="00B15C9C">
            <w:pPr>
              <w:jc w:val="both"/>
              <w:rPr>
                <w:rFonts w:ascii="Times New Roman" w:hAnsi="Times New Roman"/>
                <w:sz w:val="24"/>
                <w:szCs w:val="24"/>
              </w:rPr>
            </w:pPr>
            <w:r w:rsidRPr="004B2FBB">
              <w:rPr>
                <w:rFonts w:ascii="Times New Roman" w:hAnsi="Times New Roman"/>
                <w:sz w:val="24"/>
                <w:szCs w:val="24"/>
              </w:rPr>
              <w:t xml:space="preserve">Цей договір набирає чинності з дня його підписання та діє протягом дії договору про постачання електричної енергії постачальником універсальних послуг № </w:t>
            </w:r>
            <w:r w:rsidR="00521797" w:rsidRPr="004B2FBB">
              <w:rPr>
                <w:rFonts w:ascii="Times New Roman" w:hAnsi="Times New Roman"/>
                <w:sz w:val="24"/>
                <w:szCs w:val="24"/>
              </w:rPr>
              <w:t>___________</w:t>
            </w:r>
            <w:r w:rsidRPr="004B2FBB">
              <w:rPr>
                <w:rFonts w:ascii="Times New Roman" w:hAnsi="Times New Roman"/>
                <w:sz w:val="24"/>
                <w:szCs w:val="24"/>
              </w:rPr>
              <w:t xml:space="preserve"> від </w:t>
            </w:r>
            <w:r w:rsidR="00D721B5" w:rsidRPr="004B2FBB">
              <w:rPr>
                <w:rFonts w:ascii="Times New Roman" w:hAnsi="Times New Roman"/>
                <w:sz w:val="24"/>
                <w:szCs w:val="24"/>
              </w:rPr>
              <w:t xml:space="preserve">___________ </w:t>
            </w:r>
            <w:r w:rsidRPr="004B2FBB">
              <w:rPr>
                <w:rFonts w:ascii="Times New Roman" w:hAnsi="Times New Roman"/>
                <w:sz w:val="24"/>
                <w:szCs w:val="24"/>
              </w:rPr>
              <w:t>p. укладеного між ТОВ «П</w:t>
            </w:r>
            <w:r w:rsidR="00521797" w:rsidRPr="004B2FBB">
              <w:rPr>
                <w:rFonts w:ascii="Times New Roman" w:hAnsi="Times New Roman" w:cs="Times New Roman"/>
                <w:sz w:val="24"/>
                <w:szCs w:val="24"/>
              </w:rPr>
              <w:t>РИКАРПАТЕНЕРГОТРЕЙД</w:t>
            </w:r>
            <w:r w:rsidRPr="004B2FBB">
              <w:rPr>
                <w:rFonts w:ascii="Times New Roman" w:hAnsi="Times New Roman"/>
                <w:sz w:val="24"/>
                <w:szCs w:val="24"/>
              </w:rPr>
              <w:t xml:space="preserve">» та </w:t>
            </w:r>
            <w:r w:rsidR="00B15C9C" w:rsidRPr="004B2FBB">
              <w:rPr>
                <w:rFonts w:ascii="Times New Roman" w:hAnsi="Times New Roman"/>
                <w:sz w:val="24"/>
                <w:szCs w:val="24"/>
              </w:rPr>
              <w:t>__________</w:t>
            </w:r>
            <w:r w:rsidR="00521797" w:rsidRPr="004B2FBB">
              <w:rPr>
                <w:rFonts w:ascii="Times New Roman" w:hAnsi="Times New Roman"/>
                <w:sz w:val="24"/>
                <w:szCs w:val="24"/>
              </w:rPr>
              <w:t>__________________________</w:t>
            </w:r>
            <w:r w:rsidR="00B15C9C" w:rsidRPr="004B2FBB">
              <w:rPr>
                <w:rFonts w:ascii="Times New Roman" w:hAnsi="Times New Roman"/>
                <w:sz w:val="24"/>
                <w:szCs w:val="24"/>
              </w:rPr>
              <w:t>.</w:t>
            </w:r>
          </w:p>
        </w:tc>
        <w:tc>
          <w:tcPr>
            <w:tcW w:w="79" w:type="dxa"/>
            <w:gridSpan w:val="4"/>
            <w:shd w:val="clear" w:color="FFFFFF" w:fill="auto"/>
            <w:vAlign w:val="bottom"/>
          </w:tcPr>
          <w:p w:rsidR="00004867" w:rsidRPr="004B2FBB" w:rsidRDefault="00004867">
            <w:pPr>
              <w:rPr>
                <w:szCs w:val="16"/>
              </w:rPr>
            </w:pPr>
          </w:p>
        </w:tc>
      </w:tr>
      <w:tr w:rsidR="00DE42FB" w:rsidRPr="00DE42F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2701AE" w:rsidRPr="00DE42FB" w:rsidRDefault="002701AE" w:rsidP="002701AE">
            <w:pPr>
              <w:jc w:val="both"/>
              <w:rPr>
                <w:rFonts w:ascii="Times New Roman" w:hAnsi="Times New Roman"/>
                <w:sz w:val="24"/>
                <w:szCs w:val="24"/>
              </w:rPr>
            </w:pPr>
            <w:r w:rsidRPr="00DE42FB">
              <w:rPr>
                <w:rFonts w:ascii="Times New Roman" w:hAnsi="Times New Roman"/>
                <w:sz w:val="24"/>
                <w:szCs w:val="24"/>
              </w:rPr>
              <w:t>Цей Договір прип</w:t>
            </w:r>
            <w:r w:rsidR="008A242E" w:rsidRPr="00DE42FB">
              <w:rPr>
                <w:rFonts w:ascii="Times New Roman" w:hAnsi="Times New Roman"/>
                <w:sz w:val="24"/>
                <w:szCs w:val="24"/>
              </w:rPr>
              <w:t>иняє свою дію у разі укладення а</w:t>
            </w:r>
            <w:r w:rsidRPr="00DE42FB">
              <w:rPr>
                <w:rFonts w:ascii="Times New Roman" w:hAnsi="Times New Roman"/>
                <w:sz w:val="24"/>
                <w:szCs w:val="24"/>
              </w:rPr>
              <w:t>ктивним споживачем на одну і ту саму генеруючу установку договору купівлі-продажу електричної енергії за механізмом самовиробництва.</w:t>
            </w:r>
          </w:p>
          <w:p w:rsidR="005E1127" w:rsidRPr="00DE42FB" w:rsidRDefault="005E1127" w:rsidP="002701AE">
            <w:pPr>
              <w:jc w:val="both"/>
              <w:rPr>
                <w:rFonts w:ascii="Times New Roman" w:hAnsi="Times New Roman"/>
                <w:b/>
                <w:sz w:val="24"/>
                <w:szCs w:val="24"/>
              </w:rPr>
            </w:pPr>
          </w:p>
          <w:p w:rsidR="00004867" w:rsidRPr="00DE42FB" w:rsidRDefault="00157EC1">
            <w:pPr>
              <w:jc w:val="center"/>
              <w:rPr>
                <w:rFonts w:ascii="Times New Roman" w:hAnsi="Times New Roman"/>
                <w:b/>
                <w:sz w:val="24"/>
                <w:szCs w:val="24"/>
              </w:rPr>
            </w:pPr>
            <w:r w:rsidRPr="00DE42FB">
              <w:rPr>
                <w:rFonts w:ascii="Times New Roman" w:hAnsi="Times New Roman"/>
                <w:b/>
                <w:sz w:val="24"/>
                <w:szCs w:val="24"/>
              </w:rPr>
              <w:t>7. Порядок вирішення спорів</w:t>
            </w:r>
          </w:p>
        </w:tc>
        <w:tc>
          <w:tcPr>
            <w:tcW w:w="79" w:type="dxa"/>
            <w:gridSpan w:val="4"/>
            <w:shd w:val="clear" w:color="FFFFFF" w:fill="auto"/>
            <w:vAlign w:val="bottom"/>
          </w:tcPr>
          <w:p w:rsidR="00004867" w:rsidRPr="00DE42F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both"/>
              <w:rPr>
                <w:rFonts w:ascii="Times New Roman" w:hAnsi="Times New Roman"/>
                <w:sz w:val="24"/>
                <w:szCs w:val="24"/>
              </w:rPr>
            </w:pPr>
            <w:r w:rsidRPr="004B2FBB">
              <w:rPr>
                <w:rFonts w:ascii="Times New Roman" w:hAnsi="Times New Roman"/>
                <w:sz w:val="24"/>
                <w:szCs w:val="24"/>
              </w:rPr>
              <w:t>Спори, що можуть виникнути під час купівлі-продажу електричної енергії, якщо вони не будуть узгоджені шляхом переговорів між сторонами, вирішуються в судовому порядку.</w:t>
            </w: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0199" w:type="dxa"/>
            <w:gridSpan w:val="18"/>
            <w:shd w:val="clear" w:color="FFFFFF" w:fill="auto"/>
            <w:vAlign w:val="bottom"/>
          </w:tcPr>
          <w:p w:rsidR="00004867" w:rsidRPr="004B2FBB" w:rsidRDefault="00157EC1">
            <w:pPr>
              <w:jc w:val="center"/>
              <w:rPr>
                <w:rFonts w:ascii="Times New Roman" w:hAnsi="Times New Roman"/>
                <w:b/>
                <w:sz w:val="24"/>
                <w:szCs w:val="24"/>
              </w:rPr>
            </w:pPr>
            <w:r w:rsidRPr="004B2FBB">
              <w:rPr>
                <w:rFonts w:ascii="Times New Roman" w:hAnsi="Times New Roman"/>
                <w:b/>
                <w:sz w:val="24"/>
                <w:szCs w:val="24"/>
              </w:rPr>
              <w:t>Місцезнаходження сторін</w:t>
            </w: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419" w:type="dxa"/>
            <w:gridSpan w:val="2"/>
            <w:shd w:val="clear" w:color="FFFFFF" w:fill="auto"/>
            <w:vAlign w:val="bottom"/>
          </w:tcPr>
          <w:p w:rsidR="00004867" w:rsidRPr="004B2FBB" w:rsidRDefault="00004867">
            <w:pPr>
              <w:rPr>
                <w:rFonts w:ascii="Times New Roman" w:hAnsi="Times New Roman"/>
                <w:sz w:val="24"/>
                <w:szCs w:val="24"/>
              </w:rPr>
            </w:pPr>
          </w:p>
        </w:tc>
        <w:tc>
          <w:tcPr>
            <w:tcW w:w="4832" w:type="dxa"/>
            <w:gridSpan w:val="7"/>
            <w:shd w:val="clear" w:color="FFFFFF" w:fill="auto"/>
            <w:vAlign w:val="bottom"/>
          </w:tcPr>
          <w:p w:rsidR="00004867" w:rsidRPr="004B2FBB" w:rsidRDefault="00157EC1">
            <w:pPr>
              <w:rPr>
                <w:rFonts w:ascii="Times New Roman" w:hAnsi="Times New Roman"/>
                <w:sz w:val="24"/>
                <w:szCs w:val="24"/>
              </w:rPr>
            </w:pPr>
            <w:r w:rsidRPr="004B2FBB">
              <w:rPr>
                <w:rFonts w:ascii="Times New Roman" w:hAnsi="Times New Roman"/>
                <w:sz w:val="24"/>
                <w:szCs w:val="24"/>
              </w:rPr>
              <w:t>Постачальник універсальних послуг:</w:t>
            </w:r>
          </w:p>
        </w:tc>
        <w:tc>
          <w:tcPr>
            <w:tcW w:w="276" w:type="dxa"/>
            <w:shd w:val="clear" w:color="FFFFFF" w:fill="auto"/>
            <w:vAlign w:val="bottom"/>
          </w:tcPr>
          <w:p w:rsidR="00004867" w:rsidRPr="004B2FBB" w:rsidRDefault="00004867">
            <w:pPr>
              <w:rPr>
                <w:rFonts w:ascii="Times New Roman" w:hAnsi="Times New Roman"/>
                <w:sz w:val="24"/>
                <w:szCs w:val="24"/>
              </w:rPr>
            </w:pPr>
          </w:p>
        </w:tc>
        <w:tc>
          <w:tcPr>
            <w:tcW w:w="4672" w:type="dxa"/>
            <w:gridSpan w:val="8"/>
            <w:shd w:val="clear" w:color="FFFFFF" w:fill="auto"/>
            <w:vAlign w:val="bottom"/>
          </w:tcPr>
          <w:p w:rsidR="00004867" w:rsidRPr="004B2FBB" w:rsidRDefault="00157EC1">
            <w:pPr>
              <w:rPr>
                <w:rFonts w:ascii="Times New Roman" w:hAnsi="Times New Roman"/>
                <w:sz w:val="24"/>
                <w:szCs w:val="24"/>
              </w:rPr>
            </w:pPr>
            <w:r w:rsidRPr="004B2FBB">
              <w:rPr>
                <w:rFonts w:ascii="Times New Roman" w:hAnsi="Times New Roman"/>
                <w:sz w:val="24"/>
                <w:szCs w:val="24"/>
              </w:rPr>
              <w:t>Споживач:</w:t>
            </w:r>
          </w:p>
        </w:tc>
        <w:tc>
          <w:tcPr>
            <w:tcW w:w="79" w:type="dxa"/>
            <w:gridSpan w:val="4"/>
            <w:shd w:val="clear" w:color="FFFFFF" w:fill="auto"/>
            <w:vAlign w:val="bottom"/>
          </w:tcPr>
          <w:p w:rsidR="00004867" w:rsidRPr="004B2FBB" w:rsidRDefault="00004867">
            <w:pPr>
              <w:rPr>
                <w:szCs w:val="16"/>
              </w:rPr>
            </w:pPr>
          </w:p>
        </w:tc>
      </w:tr>
      <w:tr w:rsidR="003A178F" w:rsidRPr="004B2FBB" w:rsidTr="002701AE">
        <w:trPr>
          <w:gridAfter w:val="2"/>
          <w:wAfter w:w="945" w:type="dxa"/>
          <w:trHeight w:val="17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004867">
            <w:pPr>
              <w:rPr>
                <w:rFonts w:ascii="Times New Roman" w:hAnsi="Times New Roman"/>
                <w:sz w:val="24"/>
                <w:szCs w:val="24"/>
              </w:rPr>
            </w:pPr>
          </w:p>
        </w:tc>
        <w:tc>
          <w:tcPr>
            <w:tcW w:w="27" w:type="dxa"/>
            <w:shd w:val="clear" w:color="FFFFFF" w:fill="auto"/>
            <w:vAlign w:val="bottom"/>
          </w:tcPr>
          <w:p w:rsidR="00004867" w:rsidRPr="004B2FBB" w:rsidRDefault="00004867">
            <w:pPr>
              <w:rPr>
                <w:rFonts w:ascii="Times New Roman" w:hAnsi="Times New Roman"/>
                <w:sz w:val="24"/>
                <w:szCs w:val="24"/>
              </w:rPr>
            </w:pPr>
          </w:p>
        </w:tc>
        <w:tc>
          <w:tcPr>
            <w:tcW w:w="499" w:type="dxa"/>
            <w:shd w:val="clear" w:color="FFFFFF" w:fill="auto"/>
            <w:vAlign w:val="bottom"/>
          </w:tcPr>
          <w:p w:rsidR="00004867" w:rsidRPr="004B2FBB" w:rsidRDefault="00004867">
            <w:pPr>
              <w:rPr>
                <w:rFonts w:ascii="Times New Roman" w:hAnsi="Times New Roman"/>
                <w:sz w:val="24"/>
                <w:szCs w:val="24"/>
              </w:rPr>
            </w:pPr>
          </w:p>
        </w:tc>
        <w:tc>
          <w:tcPr>
            <w:tcW w:w="998" w:type="dxa"/>
            <w:gridSpan w:val="2"/>
            <w:shd w:val="clear" w:color="FFFFFF" w:fill="auto"/>
            <w:vAlign w:val="bottom"/>
          </w:tcPr>
          <w:p w:rsidR="00004867" w:rsidRPr="004B2FBB" w:rsidRDefault="00004867">
            <w:pPr>
              <w:rPr>
                <w:rFonts w:ascii="Times New Roman" w:hAnsi="Times New Roman"/>
                <w:sz w:val="24"/>
                <w:szCs w:val="24"/>
              </w:rPr>
            </w:pPr>
          </w:p>
        </w:tc>
        <w:tc>
          <w:tcPr>
            <w:tcW w:w="879" w:type="dxa"/>
            <w:gridSpan w:val="3"/>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634" w:type="dxa"/>
            <w:gridSpan w:val="2"/>
            <w:shd w:val="clear" w:color="FFFFFF" w:fill="auto"/>
            <w:vAlign w:val="bottom"/>
          </w:tcPr>
          <w:p w:rsidR="00004867" w:rsidRPr="004B2FBB" w:rsidRDefault="00004867">
            <w:pPr>
              <w:rPr>
                <w:rFonts w:ascii="Times New Roman" w:hAnsi="Times New Roman"/>
                <w:sz w:val="24"/>
                <w:szCs w:val="24"/>
              </w:rPr>
            </w:pPr>
          </w:p>
        </w:tc>
        <w:tc>
          <w:tcPr>
            <w:tcW w:w="3547" w:type="dxa"/>
            <w:gridSpan w:val="5"/>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20" w:type="dxa"/>
            <w:shd w:val="clear" w:color="FFFFFF" w:fill="auto"/>
            <w:vAlign w:val="bottom"/>
          </w:tcPr>
          <w:p w:rsidR="00004867" w:rsidRPr="004B2FBB" w:rsidRDefault="00004867">
            <w:pPr>
              <w:rPr>
                <w:rFonts w:ascii="Times New Roman" w:hAnsi="Times New Roman"/>
                <w:sz w:val="24"/>
                <w:szCs w:val="24"/>
              </w:rPr>
            </w:pPr>
          </w:p>
        </w:tc>
        <w:tc>
          <w:tcPr>
            <w:tcW w:w="761" w:type="dxa"/>
            <w:gridSpan w:val="4"/>
            <w:shd w:val="clear" w:color="FFFFFF" w:fill="auto"/>
            <w:vAlign w:val="bottom"/>
          </w:tcPr>
          <w:p w:rsidR="00004867" w:rsidRPr="004B2FBB" w:rsidRDefault="00004867">
            <w:pPr>
              <w:rPr>
                <w:rFonts w:ascii="Times New Roman" w:hAnsi="Times New Roman"/>
                <w:sz w:val="24"/>
                <w:szCs w:val="24"/>
              </w:rPr>
            </w:pPr>
          </w:p>
        </w:tc>
        <w:tc>
          <w:tcPr>
            <w:tcW w:w="79" w:type="dxa"/>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4832" w:type="dxa"/>
            <w:gridSpan w:val="7"/>
            <w:shd w:val="clear" w:color="FFFFFF" w:fill="auto"/>
            <w:vAlign w:val="bottom"/>
          </w:tcPr>
          <w:p w:rsidR="00004867" w:rsidRPr="004B2FBB" w:rsidRDefault="00157EC1">
            <w:pPr>
              <w:rPr>
                <w:rFonts w:ascii="Times New Roman" w:hAnsi="Times New Roman"/>
                <w:b/>
                <w:sz w:val="24"/>
                <w:szCs w:val="24"/>
              </w:rPr>
            </w:pPr>
            <w:r w:rsidRPr="004B2FBB">
              <w:rPr>
                <w:rFonts w:ascii="Times New Roman" w:hAnsi="Times New Roman"/>
                <w:sz w:val="24"/>
                <w:szCs w:val="24"/>
              </w:rPr>
              <w:t>ТОВ</w:t>
            </w:r>
            <w:r w:rsidRPr="004B2FBB">
              <w:rPr>
                <w:rFonts w:ascii="Times New Roman" w:hAnsi="Times New Roman"/>
                <w:b/>
                <w:sz w:val="24"/>
                <w:szCs w:val="24"/>
              </w:rPr>
              <w:t xml:space="preserve"> «</w:t>
            </w:r>
            <w:r w:rsidR="003C34CD" w:rsidRPr="004B2FBB">
              <w:rPr>
                <w:rFonts w:ascii="Times New Roman" w:hAnsi="Times New Roman" w:cs="Times New Roman"/>
                <w:sz w:val="24"/>
                <w:szCs w:val="24"/>
              </w:rPr>
              <w:t>ПРИКАРПАТЕНЕРГОТРЕЙД</w:t>
            </w:r>
            <w:r w:rsidRPr="004B2FBB">
              <w:rPr>
                <w:rFonts w:ascii="Times New Roman" w:hAnsi="Times New Roman"/>
                <w:b/>
                <w:sz w:val="24"/>
                <w:szCs w:val="24"/>
              </w:rPr>
              <w:t>»</w:t>
            </w:r>
          </w:p>
        </w:tc>
        <w:tc>
          <w:tcPr>
            <w:tcW w:w="276" w:type="dxa"/>
            <w:shd w:val="clear" w:color="FFFFFF" w:fill="auto"/>
            <w:vAlign w:val="bottom"/>
          </w:tcPr>
          <w:p w:rsidR="00004867" w:rsidRPr="004B2FBB" w:rsidRDefault="00004867">
            <w:pPr>
              <w:rPr>
                <w:rFonts w:ascii="Times New Roman" w:hAnsi="Times New Roman"/>
                <w:sz w:val="24"/>
                <w:szCs w:val="24"/>
              </w:rPr>
            </w:pPr>
          </w:p>
        </w:tc>
        <w:tc>
          <w:tcPr>
            <w:tcW w:w="4672" w:type="dxa"/>
            <w:gridSpan w:val="8"/>
            <w:shd w:val="clear" w:color="FFFFFF" w:fill="auto"/>
            <w:vAlign w:val="bottom"/>
          </w:tcPr>
          <w:p w:rsidR="00004867" w:rsidRPr="004B2FBB" w:rsidRDefault="00D721B5">
            <w:pPr>
              <w:rPr>
                <w:rFonts w:ascii="Times New Roman" w:hAnsi="Times New Roman"/>
                <w:b/>
                <w:sz w:val="24"/>
                <w:szCs w:val="24"/>
                <w:lang w:val="ru-RU"/>
              </w:rPr>
            </w:pPr>
            <w:r w:rsidRPr="004B2FBB">
              <w:rPr>
                <w:rFonts w:ascii="Times New Roman" w:hAnsi="Times New Roman"/>
                <w:b/>
                <w:sz w:val="24"/>
                <w:szCs w:val="24"/>
                <w:lang w:val="ru-RU"/>
              </w:rPr>
              <w:t>____________________________</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4832" w:type="dxa"/>
            <w:gridSpan w:val="7"/>
            <w:vMerge w:val="restart"/>
            <w:shd w:val="clear" w:color="FFFFFF" w:fill="auto"/>
          </w:tcPr>
          <w:p w:rsidR="00004867" w:rsidRPr="004B2FBB" w:rsidRDefault="00157EC1" w:rsidP="00D721B5">
            <w:pPr>
              <w:rPr>
                <w:rFonts w:ascii="Times New Roman" w:hAnsi="Times New Roman"/>
                <w:sz w:val="24"/>
                <w:szCs w:val="24"/>
              </w:rPr>
            </w:pPr>
            <w:r w:rsidRPr="004B2FBB">
              <w:rPr>
                <w:rFonts w:ascii="Times New Roman" w:hAnsi="Times New Roman"/>
                <w:sz w:val="24"/>
                <w:szCs w:val="24"/>
              </w:rPr>
              <w:t>76019 м. Івано-Фр</w:t>
            </w:r>
            <w:r w:rsidR="003C34CD" w:rsidRPr="004B2FBB">
              <w:rPr>
                <w:rFonts w:ascii="Times New Roman" w:hAnsi="Times New Roman"/>
                <w:sz w:val="24"/>
                <w:szCs w:val="24"/>
              </w:rPr>
              <w:t>анківськ,</w:t>
            </w:r>
            <w:r w:rsidR="003C34CD" w:rsidRPr="004B2FBB">
              <w:rPr>
                <w:rFonts w:ascii="Times New Roman" w:hAnsi="Times New Roman"/>
                <w:sz w:val="24"/>
                <w:szCs w:val="24"/>
              </w:rPr>
              <w:br/>
              <w:t>вул. Надрічна, буд. 4</w:t>
            </w:r>
            <w:r w:rsidR="003C34CD" w:rsidRPr="004B2FBB">
              <w:rPr>
                <w:rFonts w:ascii="Times New Roman" w:hAnsi="Times New Roman"/>
                <w:sz w:val="24"/>
                <w:szCs w:val="24"/>
                <w:lang w:val="ru-RU"/>
              </w:rPr>
              <w:t>-</w:t>
            </w:r>
            <w:r w:rsidRPr="004B2FBB">
              <w:rPr>
                <w:rFonts w:ascii="Times New Roman" w:hAnsi="Times New Roman"/>
                <w:sz w:val="24"/>
                <w:szCs w:val="24"/>
              </w:rPr>
              <w:t>Б</w:t>
            </w:r>
            <w:r w:rsidRPr="004B2FBB">
              <w:rPr>
                <w:rFonts w:ascii="Times New Roman" w:hAnsi="Times New Roman"/>
                <w:sz w:val="24"/>
                <w:szCs w:val="24"/>
              </w:rPr>
              <w:br/>
              <w:t>e-</w:t>
            </w:r>
            <w:proofErr w:type="spellStart"/>
            <w:r w:rsidRPr="004B2FBB">
              <w:rPr>
                <w:rFonts w:ascii="Times New Roman" w:hAnsi="Times New Roman"/>
                <w:sz w:val="24"/>
                <w:szCs w:val="24"/>
              </w:rPr>
              <w:t>mail</w:t>
            </w:r>
            <w:proofErr w:type="spellEnd"/>
            <w:r w:rsidRPr="004B2FBB">
              <w:rPr>
                <w:rFonts w:ascii="Times New Roman" w:hAnsi="Times New Roman"/>
                <w:sz w:val="24"/>
                <w:szCs w:val="24"/>
              </w:rPr>
              <w:t xml:space="preserve">: </w:t>
            </w:r>
            <w:hyperlink r:id="rId5" w:history="1">
              <w:r w:rsidR="00D721B5" w:rsidRPr="004B2FBB">
                <w:rPr>
                  <w:rStyle w:val="a3"/>
                  <w:rFonts w:ascii="Times New Roman" w:hAnsi="Times New Roman"/>
                  <w:sz w:val="24"/>
                  <w:szCs w:val="24"/>
                </w:rPr>
                <w:t>solar@pret.com.ua</w:t>
              </w:r>
            </w:hyperlink>
          </w:p>
        </w:tc>
        <w:tc>
          <w:tcPr>
            <w:tcW w:w="276" w:type="dxa"/>
            <w:shd w:val="clear" w:color="FFFFFF" w:fill="auto"/>
            <w:vAlign w:val="bottom"/>
          </w:tcPr>
          <w:p w:rsidR="00004867" w:rsidRPr="004B2FBB" w:rsidRDefault="00004867">
            <w:pPr>
              <w:rPr>
                <w:rFonts w:ascii="Times New Roman" w:hAnsi="Times New Roman" w:cs="Times New Roman"/>
                <w:sz w:val="24"/>
                <w:szCs w:val="24"/>
              </w:rPr>
            </w:pPr>
          </w:p>
        </w:tc>
        <w:tc>
          <w:tcPr>
            <w:tcW w:w="4672" w:type="dxa"/>
            <w:gridSpan w:val="8"/>
            <w:shd w:val="clear" w:color="FFFFFF" w:fill="auto"/>
          </w:tcPr>
          <w:p w:rsidR="00004867" w:rsidRPr="004B2FBB" w:rsidRDefault="00D721B5">
            <w:pPr>
              <w:rPr>
                <w:rFonts w:ascii="Times New Roman" w:hAnsi="Times New Roman" w:cs="Times New Roman"/>
                <w:sz w:val="24"/>
                <w:szCs w:val="24"/>
                <w:lang w:val="ru-RU"/>
              </w:rPr>
            </w:pPr>
            <w:r w:rsidRPr="004B2FBB">
              <w:rPr>
                <w:rFonts w:ascii="Times New Roman" w:hAnsi="Times New Roman" w:cs="Times New Roman"/>
                <w:sz w:val="24"/>
                <w:szCs w:val="24"/>
                <w:lang w:val="ru-RU"/>
              </w:rPr>
              <w:t>____________________________</w:t>
            </w:r>
          </w:p>
          <w:p w:rsidR="00D721B5" w:rsidRPr="004B2FBB" w:rsidRDefault="00DA7D70">
            <w:pPr>
              <w:rPr>
                <w:rFonts w:ascii="Times New Roman" w:hAnsi="Times New Roman" w:cs="Times New Roman"/>
                <w:sz w:val="24"/>
                <w:szCs w:val="24"/>
                <w:lang w:val="en-US"/>
              </w:rPr>
            </w:pPr>
            <w:proofErr w:type="spellStart"/>
            <w:r w:rsidRPr="004B2FBB">
              <w:rPr>
                <w:rFonts w:ascii="Times New Roman" w:hAnsi="Times New Roman" w:cs="Times New Roman"/>
                <w:sz w:val="24"/>
                <w:szCs w:val="24"/>
              </w:rPr>
              <w:t>тел</w:t>
            </w:r>
            <w:proofErr w:type="spellEnd"/>
            <w:r w:rsidRPr="004B2FBB">
              <w:rPr>
                <w:rFonts w:ascii="Times New Roman" w:hAnsi="Times New Roman" w:cs="Times New Roman"/>
                <w:sz w:val="24"/>
                <w:szCs w:val="24"/>
              </w:rPr>
              <w:t xml:space="preserve">.: </w:t>
            </w:r>
            <w:r w:rsidRPr="004B2FBB">
              <w:rPr>
                <w:rFonts w:ascii="Times New Roman" w:hAnsi="Times New Roman" w:cs="Times New Roman"/>
                <w:sz w:val="24"/>
                <w:szCs w:val="24"/>
                <w:lang w:val="ru-RU"/>
              </w:rPr>
              <w:t>_______________________</w:t>
            </w:r>
            <w:r w:rsidRPr="004B2FBB">
              <w:rPr>
                <w:rFonts w:ascii="Times New Roman" w:hAnsi="Times New Roman" w:cs="Times New Roman"/>
                <w:sz w:val="24"/>
                <w:szCs w:val="24"/>
                <w:lang w:val="en-US"/>
              </w:rPr>
              <w:t>_</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4832" w:type="dxa"/>
            <w:gridSpan w:val="7"/>
            <w:vMerge/>
            <w:shd w:val="clear" w:color="FFFFFF" w:fill="auto"/>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cs="Times New Roman"/>
                <w:sz w:val="24"/>
                <w:szCs w:val="24"/>
              </w:rPr>
            </w:pPr>
          </w:p>
        </w:tc>
        <w:tc>
          <w:tcPr>
            <w:tcW w:w="4672" w:type="dxa"/>
            <w:gridSpan w:val="8"/>
            <w:shd w:val="clear" w:color="FFFFFF" w:fill="auto"/>
          </w:tcPr>
          <w:p w:rsidR="00004867" w:rsidRPr="004B2FBB" w:rsidRDefault="00DA7D70">
            <w:pPr>
              <w:rPr>
                <w:rFonts w:ascii="Times New Roman" w:hAnsi="Times New Roman" w:cs="Times New Roman"/>
                <w:sz w:val="24"/>
                <w:szCs w:val="24"/>
                <w:lang w:val="en-US"/>
              </w:rPr>
            </w:pPr>
            <w:r w:rsidRPr="004B2FBB">
              <w:rPr>
                <w:rFonts w:ascii="Times New Roman" w:hAnsi="Times New Roman" w:cs="Times New Roman"/>
                <w:sz w:val="24"/>
                <w:szCs w:val="24"/>
              </w:rPr>
              <w:t>e-</w:t>
            </w:r>
            <w:proofErr w:type="spellStart"/>
            <w:r w:rsidRPr="004B2FBB">
              <w:rPr>
                <w:rFonts w:ascii="Times New Roman" w:hAnsi="Times New Roman" w:cs="Times New Roman"/>
                <w:sz w:val="24"/>
                <w:szCs w:val="24"/>
              </w:rPr>
              <w:t>mail</w:t>
            </w:r>
            <w:proofErr w:type="spellEnd"/>
            <w:r w:rsidRPr="004B2FBB">
              <w:rPr>
                <w:rFonts w:ascii="Times New Roman" w:hAnsi="Times New Roman" w:cs="Times New Roman"/>
                <w:sz w:val="24"/>
                <w:szCs w:val="24"/>
              </w:rPr>
              <w:t>:</w:t>
            </w:r>
            <w:r w:rsidRPr="004B2FBB">
              <w:rPr>
                <w:rFonts w:ascii="Times New Roman" w:hAnsi="Times New Roman" w:cs="Times New Roman"/>
                <w:sz w:val="24"/>
                <w:szCs w:val="24"/>
                <w:lang w:val="en-US"/>
              </w:rPr>
              <w:t xml:space="preserve"> ______________________</w:t>
            </w: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134"/>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4832" w:type="dxa"/>
            <w:gridSpan w:val="7"/>
            <w:vMerge/>
            <w:shd w:val="clear" w:color="FFFFFF" w:fill="auto"/>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4672" w:type="dxa"/>
            <w:gridSpan w:val="8"/>
            <w:shd w:val="clear" w:color="FFFFFF" w:fill="auto"/>
          </w:tcPr>
          <w:p w:rsidR="00004867" w:rsidRPr="004B2FBB" w:rsidRDefault="00004867">
            <w:pPr>
              <w:rPr>
                <w:rFonts w:ascii="Times New Roman" w:hAnsi="Times New Roman"/>
                <w:sz w:val="24"/>
                <w:szCs w:val="24"/>
              </w:rPr>
            </w:pPr>
          </w:p>
        </w:tc>
        <w:tc>
          <w:tcPr>
            <w:tcW w:w="79" w:type="dxa"/>
            <w:gridSpan w:val="4"/>
            <w:shd w:val="clear" w:color="FFFFFF" w:fill="auto"/>
            <w:vAlign w:val="bottom"/>
          </w:tcPr>
          <w:p w:rsidR="00004867" w:rsidRPr="004B2FBB" w:rsidRDefault="00004867">
            <w:pPr>
              <w:rPr>
                <w:szCs w:val="16"/>
              </w:rPr>
            </w:pPr>
          </w:p>
        </w:tc>
      </w:tr>
      <w:tr w:rsidR="00004867" w:rsidRPr="004B2FBB" w:rsidTr="002701AE">
        <w:trPr>
          <w:gridAfter w:val="6"/>
          <w:wAfter w:w="1754" w:type="dxa"/>
          <w:trHeight w:val="8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2928" w:type="dxa"/>
            <w:gridSpan w:val="2"/>
            <w:shd w:val="clear" w:color="FFFFFF" w:fill="auto"/>
            <w:vAlign w:val="bottom"/>
          </w:tcPr>
          <w:p w:rsidR="00004867" w:rsidRPr="004B2FBB" w:rsidRDefault="00B15C9C">
            <w:pPr>
              <w:rPr>
                <w:rFonts w:ascii="Times New Roman" w:hAnsi="Times New Roman"/>
                <w:sz w:val="24"/>
                <w:szCs w:val="24"/>
              </w:rPr>
            </w:pPr>
            <w:r w:rsidRPr="004B2FBB">
              <w:rPr>
                <w:rFonts w:ascii="Times New Roman" w:hAnsi="Times New Roman"/>
                <w:sz w:val="24"/>
                <w:szCs w:val="24"/>
              </w:rPr>
              <w:t>________________________</w:t>
            </w:r>
          </w:p>
        </w:tc>
        <w:tc>
          <w:tcPr>
            <w:tcW w:w="27" w:type="dxa"/>
            <w:shd w:val="clear" w:color="FFFFFF" w:fill="auto"/>
            <w:vAlign w:val="bottom"/>
          </w:tcPr>
          <w:p w:rsidR="00004867" w:rsidRPr="004B2FBB" w:rsidRDefault="00004867">
            <w:pPr>
              <w:rPr>
                <w:rFonts w:ascii="Times New Roman" w:hAnsi="Times New Roman"/>
                <w:sz w:val="24"/>
                <w:szCs w:val="24"/>
              </w:rPr>
            </w:pPr>
          </w:p>
        </w:tc>
        <w:tc>
          <w:tcPr>
            <w:tcW w:w="1877" w:type="dxa"/>
            <w:gridSpan w:val="4"/>
            <w:shd w:val="clear" w:color="FFFFFF" w:fill="auto"/>
            <w:vAlign w:val="bottom"/>
          </w:tcPr>
          <w:p w:rsidR="00004867" w:rsidRPr="004B2FBB" w:rsidRDefault="00004867">
            <w:pPr>
              <w:rPr>
                <w:rFonts w:ascii="Times New Roman" w:hAnsi="Times New Roman"/>
                <w:sz w:val="24"/>
                <w:szCs w:val="24"/>
              </w:rPr>
            </w:pPr>
          </w:p>
        </w:tc>
        <w:tc>
          <w:tcPr>
            <w:tcW w:w="276" w:type="dxa"/>
            <w:shd w:val="clear" w:color="FFFFFF" w:fill="auto"/>
            <w:vAlign w:val="bottom"/>
          </w:tcPr>
          <w:p w:rsidR="00004867" w:rsidRPr="004B2FBB" w:rsidRDefault="00004867">
            <w:pPr>
              <w:rPr>
                <w:rFonts w:ascii="Times New Roman" w:hAnsi="Times New Roman"/>
                <w:sz w:val="24"/>
                <w:szCs w:val="24"/>
              </w:rPr>
            </w:pPr>
          </w:p>
        </w:tc>
        <w:tc>
          <w:tcPr>
            <w:tcW w:w="4672" w:type="dxa"/>
            <w:gridSpan w:val="8"/>
            <w:shd w:val="clear" w:color="FFFFFF" w:fill="auto"/>
            <w:vAlign w:val="bottom"/>
          </w:tcPr>
          <w:p w:rsidR="00004867" w:rsidRPr="004B2FBB" w:rsidRDefault="00D721B5">
            <w:pPr>
              <w:rPr>
                <w:rFonts w:ascii="Times New Roman" w:hAnsi="Times New Roman"/>
                <w:sz w:val="24"/>
                <w:szCs w:val="24"/>
                <w:lang w:val="ru-RU"/>
              </w:rPr>
            </w:pPr>
            <w:r w:rsidRPr="004B2FBB">
              <w:rPr>
                <w:rFonts w:ascii="Times New Roman" w:hAnsi="Times New Roman"/>
                <w:sz w:val="24"/>
                <w:szCs w:val="24"/>
                <w:lang w:val="ru-RU"/>
              </w:rPr>
              <w:t>____________________________</w:t>
            </w:r>
          </w:p>
        </w:tc>
        <w:tc>
          <w:tcPr>
            <w:tcW w:w="79" w:type="dxa"/>
            <w:gridSpan w:val="4"/>
            <w:shd w:val="clear" w:color="FFFFFF" w:fill="auto"/>
            <w:vAlign w:val="bottom"/>
          </w:tcPr>
          <w:p w:rsidR="00004867" w:rsidRPr="004B2FBB" w:rsidRDefault="00004867">
            <w:pPr>
              <w:rPr>
                <w:szCs w:val="16"/>
              </w:rPr>
            </w:pPr>
          </w:p>
        </w:tc>
      </w:tr>
      <w:tr w:rsidR="00004867" w:rsidTr="002701AE">
        <w:trPr>
          <w:gridAfter w:val="1"/>
          <w:wAfter w:w="814" w:type="dxa"/>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Pr="004B2FBB" w:rsidRDefault="00004867">
            <w:pPr>
              <w:rPr>
                <w:rFonts w:ascii="Times New Roman" w:hAnsi="Times New Roman"/>
                <w:sz w:val="24"/>
                <w:szCs w:val="24"/>
              </w:rPr>
            </w:pPr>
          </w:p>
        </w:tc>
        <w:tc>
          <w:tcPr>
            <w:tcW w:w="288" w:type="dxa"/>
            <w:shd w:val="clear" w:color="FFFFFF" w:fill="auto"/>
            <w:vAlign w:val="bottom"/>
          </w:tcPr>
          <w:p w:rsidR="00004867" w:rsidRPr="004B2FBB" w:rsidRDefault="00004867">
            <w:pPr>
              <w:rPr>
                <w:rFonts w:ascii="Times New Roman" w:hAnsi="Times New Roman"/>
                <w:sz w:val="24"/>
                <w:szCs w:val="24"/>
              </w:rPr>
            </w:pPr>
          </w:p>
        </w:tc>
        <w:tc>
          <w:tcPr>
            <w:tcW w:w="10799" w:type="dxa"/>
            <w:gridSpan w:val="25"/>
            <w:shd w:val="clear" w:color="FFFFFF" w:fill="auto"/>
            <w:vAlign w:val="bottom"/>
          </w:tcPr>
          <w:p w:rsidR="00004867" w:rsidRPr="004B2FBB" w:rsidRDefault="00004867">
            <w:pPr>
              <w:rPr>
                <w:rFonts w:ascii="Times New Roman" w:hAnsi="Times New Roman"/>
                <w:sz w:val="24"/>
                <w:szCs w:val="24"/>
              </w:rPr>
            </w:pPr>
          </w:p>
        </w:tc>
      </w:tr>
      <w:tr w:rsidR="00004867" w:rsidTr="002701AE">
        <w:trPr>
          <w:trHeight w:val="60"/>
        </w:trPr>
        <w:tc>
          <w:tcPr>
            <w:tcW w:w="284" w:type="dxa"/>
            <w:shd w:val="clear" w:color="FFFFFF" w:fill="auto"/>
            <w:vAlign w:val="bottom"/>
          </w:tcPr>
          <w:p w:rsidR="00004867" w:rsidRDefault="00004867">
            <w:pPr>
              <w:rPr>
                <w:rFonts w:ascii="Times New Roman" w:hAnsi="Times New Roman"/>
                <w:sz w:val="24"/>
                <w:szCs w:val="24"/>
              </w:rPr>
            </w:pPr>
          </w:p>
        </w:tc>
        <w:tc>
          <w:tcPr>
            <w:tcW w:w="131" w:type="dxa"/>
            <w:shd w:val="clear" w:color="FFFFFF" w:fill="auto"/>
            <w:vAlign w:val="bottom"/>
          </w:tcPr>
          <w:p w:rsidR="00004867" w:rsidRDefault="00004867">
            <w:pPr>
              <w:rPr>
                <w:rFonts w:ascii="Times New Roman" w:hAnsi="Times New Roman"/>
                <w:sz w:val="24"/>
                <w:szCs w:val="24"/>
              </w:rPr>
            </w:pPr>
          </w:p>
        </w:tc>
        <w:tc>
          <w:tcPr>
            <w:tcW w:w="288" w:type="dxa"/>
            <w:shd w:val="clear" w:color="FFFFFF" w:fill="auto"/>
            <w:vAlign w:val="bottom"/>
          </w:tcPr>
          <w:p w:rsidR="00004867" w:rsidRDefault="00004867">
            <w:pPr>
              <w:rPr>
                <w:rFonts w:ascii="Times New Roman" w:hAnsi="Times New Roman"/>
                <w:sz w:val="24"/>
                <w:szCs w:val="24"/>
              </w:rPr>
            </w:pPr>
          </w:p>
        </w:tc>
        <w:tc>
          <w:tcPr>
            <w:tcW w:w="2928" w:type="dxa"/>
            <w:gridSpan w:val="2"/>
            <w:shd w:val="clear" w:color="FFFFFF" w:fill="auto"/>
            <w:vAlign w:val="bottom"/>
          </w:tcPr>
          <w:p w:rsidR="00004867" w:rsidRDefault="00004867">
            <w:pPr>
              <w:rPr>
                <w:rFonts w:ascii="Times New Roman" w:hAnsi="Times New Roman"/>
                <w:sz w:val="24"/>
                <w:szCs w:val="24"/>
              </w:rPr>
            </w:pPr>
          </w:p>
        </w:tc>
        <w:tc>
          <w:tcPr>
            <w:tcW w:w="27" w:type="dxa"/>
            <w:shd w:val="clear" w:color="FFFFFF" w:fill="auto"/>
            <w:vAlign w:val="bottom"/>
          </w:tcPr>
          <w:p w:rsidR="00004867" w:rsidRDefault="00004867">
            <w:pPr>
              <w:rPr>
                <w:rFonts w:ascii="Times New Roman" w:hAnsi="Times New Roman"/>
                <w:sz w:val="24"/>
                <w:szCs w:val="24"/>
              </w:rPr>
            </w:pPr>
          </w:p>
        </w:tc>
        <w:tc>
          <w:tcPr>
            <w:tcW w:w="499" w:type="dxa"/>
            <w:shd w:val="clear" w:color="FFFFFF" w:fill="auto"/>
            <w:vAlign w:val="bottom"/>
          </w:tcPr>
          <w:p w:rsidR="00004867" w:rsidRDefault="00004867">
            <w:pPr>
              <w:rPr>
                <w:rFonts w:ascii="Times New Roman" w:hAnsi="Times New Roman"/>
                <w:sz w:val="24"/>
                <w:szCs w:val="24"/>
              </w:rPr>
            </w:pPr>
          </w:p>
        </w:tc>
        <w:tc>
          <w:tcPr>
            <w:tcW w:w="998" w:type="dxa"/>
            <w:gridSpan w:val="2"/>
            <w:shd w:val="clear" w:color="FFFFFF" w:fill="auto"/>
            <w:vAlign w:val="bottom"/>
          </w:tcPr>
          <w:p w:rsidR="00004867" w:rsidRDefault="00004867">
            <w:pPr>
              <w:rPr>
                <w:rFonts w:ascii="Times New Roman" w:hAnsi="Times New Roman"/>
                <w:sz w:val="24"/>
                <w:szCs w:val="24"/>
              </w:rPr>
            </w:pPr>
          </w:p>
        </w:tc>
        <w:tc>
          <w:tcPr>
            <w:tcW w:w="879" w:type="dxa"/>
            <w:gridSpan w:val="3"/>
            <w:shd w:val="clear" w:color="FFFFFF" w:fill="auto"/>
            <w:vAlign w:val="bottom"/>
          </w:tcPr>
          <w:p w:rsidR="00004867" w:rsidRDefault="00004867">
            <w:pPr>
              <w:rPr>
                <w:rFonts w:ascii="Times New Roman" w:hAnsi="Times New Roman"/>
                <w:sz w:val="24"/>
                <w:szCs w:val="24"/>
              </w:rPr>
            </w:pPr>
          </w:p>
        </w:tc>
        <w:tc>
          <w:tcPr>
            <w:tcW w:w="276" w:type="dxa"/>
            <w:shd w:val="clear" w:color="FFFFFF" w:fill="auto"/>
            <w:vAlign w:val="bottom"/>
          </w:tcPr>
          <w:p w:rsidR="00004867" w:rsidRDefault="00004867">
            <w:pPr>
              <w:rPr>
                <w:rFonts w:ascii="Times New Roman" w:hAnsi="Times New Roman"/>
                <w:sz w:val="24"/>
                <w:szCs w:val="24"/>
              </w:rPr>
            </w:pPr>
          </w:p>
        </w:tc>
        <w:tc>
          <w:tcPr>
            <w:tcW w:w="634" w:type="dxa"/>
            <w:gridSpan w:val="2"/>
            <w:shd w:val="clear" w:color="FFFFFF" w:fill="auto"/>
            <w:vAlign w:val="bottom"/>
          </w:tcPr>
          <w:p w:rsidR="00004867" w:rsidRDefault="00004867">
            <w:pPr>
              <w:rPr>
                <w:rFonts w:ascii="Times New Roman" w:hAnsi="Times New Roman"/>
                <w:sz w:val="24"/>
                <w:szCs w:val="24"/>
              </w:rPr>
            </w:pPr>
          </w:p>
        </w:tc>
        <w:tc>
          <w:tcPr>
            <w:tcW w:w="3547" w:type="dxa"/>
            <w:gridSpan w:val="5"/>
            <w:shd w:val="clear" w:color="FFFFFF" w:fill="auto"/>
            <w:vAlign w:val="bottom"/>
          </w:tcPr>
          <w:p w:rsidR="00004867" w:rsidRDefault="00004867">
            <w:pPr>
              <w:rPr>
                <w:rFonts w:ascii="Times New Roman" w:hAnsi="Times New Roman"/>
                <w:sz w:val="24"/>
                <w:szCs w:val="24"/>
              </w:rPr>
            </w:pPr>
          </w:p>
        </w:tc>
        <w:tc>
          <w:tcPr>
            <w:tcW w:w="20" w:type="dxa"/>
            <w:shd w:val="clear" w:color="FFFFFF" w:fill="auto"/>
            <w:vAlign w:val="bottom"/>
          </w:tcPr>
          <w:p w:rsidR="00004867" w:rsidRDefault="00004867">
            <w:pPr>
              <w:rPr>
                <w:rFonts w:ascii="Times New Roman" w:hAnsi="Times New Roman"/>
                <w:sz w:val="24"/>
                <w:szCs w:val="24"/>
              </w:rPr>
            </w:pPr>
          </w:p>
        </w:tc>
        <w:tc>
          <w:tcPr>
            <w:tcW w:w="1805" w:type="dxa"/>
            <w:gridSpan w:val="8"/>
            <w:shd w:val="clear" w:color="FFFFFF" w:fill="auto"/>
            <w:vAlign w:val="bottom"/>
          </w:tcPr>
          <w:p w:rsidR="00004867" w:rsidRDefault="00004867">
            <w:pPr>
              <w:rPr>
                <w:rFonts w:ascii="Times New Roman" w:hAnsi="Times New Roman"/>
                <w:sz w:val="24"/>
                <w:szCs w:val="24"/>
              </w:rPr>
            </w:pPr>
          </w:p>
        </w:tc>
      </w:tr>
    </w:tbl>
    <w:p w:rsidR="00A16EF2" w:rsidRPr="002701AE" w:rsidRDefault="00A16EF2">
      <w:pPr>
        <w:rPr>
          <w:sz w:val="2"/>
          <w:szCs w:val="2"/>
        </w:rPr>
      </w:pPr>
    </w:p>
    <w:sectPr w:rsidR="00A16EF2" w:rsidRPr="002701AE">
      <w:pgSz w:w="11907" w:h="16839"/>
      <w:pgMar w:top="567" w:right="567" w:bottom="567" w:left="56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67"/>
    <w:rsid w:val="00004867"/>
    <w:rsid w:val="000B5655"/>
    <w:rsid w:val="000B68D4"/>
    <w:rsid w:val="00157EC1"/>
    <w:rsid w:val="001C0435"/>
    <w:rsid w:val="001C5D10"/>
    <w:rsid w:val="001F26FA"/>
    <w:rsid w:val="00213BBC"/>
    <w:rsid w:val="002701AE"/>
    <w:rsid w:val="00331937"/>
    <w:rsid w:val="00347CAE"/>
    <w:rsid w:val="003A178F"/>
    <w:rsid w:val="003C34CD"/>
    <w:rsid w:val="003E24AC"/>
    <w:rsid w:val="004415F6"/>
    <w:rsid w:val="0049245F"/>
    <w:rsid w:val="004B2FBB"/>
    <w:rsid w:val="004D0F69"/>
    <w:rsid w:val="004D5D86"/>
    <w:rsid w:val="004F52CD"/>
    <w:rsid w:val="00501380"/>
    <w:rsid w:val="00521797"/>
    <w:rsid w:val="00577C13"/>
    <w:rsid w:val="005A01C8"/>
    <w:rsid w:val="005B53E2"/>
    <w:rsid w:val="005E1127"/>
    <w:rsid w:val="00603C01"/>
    <w:rsid w:val="00622470"/>
    <w:rsid w:val="0064756A"/>
    <w:rsid w:val="006739A1"/>
    <w:rsid w:val="00695CC8"/>
    <w:rsid w:val="006A14EB"/>
    <w:rsid w:val="006C1D3B"/>
    <w:rsid w:val="007468A3"/>
    <w:rsid w:val="00817AB7"/>
    <w:rsid w:val="00831562"/>
    <w:rsid w:val="008913FD"/>
    <w:rsid w:val="008A242E"/>
    <w:rsid w:val="00916670"/>
    <w:rsid w:val="0096007C"/>
    <w:rsid w:val="009D0AFC"/>
    <w:rsid w:val="00A16EF2"/>
    <w:rsid w:val="00A23BC6"/>
    <w:rsid w:val="00A70051"/>
    <w:rsid w:val="00A920E8"/>
    <w:rsid w:val="00AA6895"/>
    <w:rsid w:val="00B15C9C"/>
    <w:rsid w:val="00BC2F63"/>
    <w:rsid w:val="00BD399C"/>
    <w:rsid w:val="00BD4430"/>
    <w:rsid w:val="00C01C0F"/>
    <w:rsid w:val="00C46965"/>
    <w:rsid w:val="00C4708A"/>
    <w:rsid w:val="00CA33FA"/>
    <w:rsid w:val="00D315BA"/>
    <w:rsid w:val="00D37C2D"/>
    <w:rsid w:val="00D47442"/>
    <w:rsid w:val="00D51249"/>
    <w:rsid w:val="00D721B5"/>
    <w:rsid w:val="00DA0B78"/>
    <w:rsid w:val="00DA7D70"/>
    <w:rsid w:val="00DE42FB"/>
    <w:rsid w:val="00DF1A1E"/>
    <w:rsid w:val="00E5138E"/>
    <w:rsid w:val="00E6685C"/>
    <w:rsid w:val="00E977DC"/>
    <w:rsid w:val="00EB21C3"/>
    <w:rsid w:val="00EF5781"/>
    <w:rsid w:val="00F35E79"/>
    <w:rsid w:val="00FA6454"/>
    <w:rsid w:val="00FC2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BE92F-B24C-4B14-877B-B1B85578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D721B5"/>
    <w:rPr>
      <w:color w:val="0563C1" w:themeColor="hyperlink"/>
      <w:u w:val="single"/>
    </w:rPr>
  </w:style>
  <w:style w:type="paragraph" w:styleId="a4">
    <w:name w:val="Body Text"/>
    <w:basedOn w:val="a"/>
    <w:link w:val="a5"/>
    <w:uiPriority w:val="1"/>
    <w:qFormat/>
    <w:rsid w:val="00916670"/>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ий текст Знак"/>
    <w:basedOn w:val="a0"/>
    <w:link w:val="a4"/>
    <w:uiPriority w:val="1"/>
    <w:rsid w:val="00916670"/>
    <w:rPr>
      <w:rFonts w:ascii="Times New Roman" w:eastAsia="Times New Roman" w:hAnsi="Times New Roman" w:cs="Times New Roman"/>
      <w:sz w:val="28"/>
      <w:szCs w:val="28"/>
      <w:lang w:eastAsia="en-US"/>
    </w:rPr>
  </w:style>
  <w:style w:type="paragraph" w:customStyle="1" w:styleId="mcntmsonormal">
    <w:name w:val="mcntmsonormal"/>
    <w:basedOn w:val="a"/>
    <w:rsid w:val="00EB21C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C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1604">
      <w:bodyDiv w:val="1"/>
      <w:marLeft w:val="0"/>
      <w:marRight w:val="0"/>
      <w:marTop w:val="0"/>
      <w:marBottom w:val="0"/>
      <w:divBdr>
        <w:top w:val="none" w:sz="0" w:space="0" w:color="auto"/>
        <w:left w:val="none" w:sz="0" w:space="0" w:color="auto"/>
        <w:bottom w:val="none" w:sz="0" w:space="0" w:color="auto"/>
        <w:right w:val="none" w:sz="0" w:space="0" w:color="auto"/>
      </w:divBdr>
    </w:div>
    <w:div w:id="403726114">
      <w:bodyDiv w:val="1"/>
      <w:marLeft w:val="0"/>
      <w:marRight w:val="0"/>
      <w:marTop w:val="0"/>
      <w:marBottom w:val="0"/>
      <w:divBdr>
        <w:top w:val="none" w:sz="0" w:space="0" w:color="auto"/>
        <w:left w:val="none" w:sz="0" w:space="0" w:color="auto"/>
        <w:bottom w:val="none" w:sz="0" w:space="0" w:color="auto"/>
        <w:right w:val="none" w:sz="0" w:space="0" w:color="auto"/>
      </w:divBdr>
    </w:div>
    <w:div w:id="1240948580">
      <w:bodyDiv w:val="1"/>
      <w:marLeft w:val="0"/>
      <w:marRight w:val="0"/>
      <w:marTop w:val="0"/>
      <w:marBottom w:val="0"/>
      <w:divBdr>
        <w:top w:val="none" w:sz="0" w:space="0" w:color="auto"/>
        <w:left w:val="none" w:sz="0" w:space="0" w:color="auto"/>
        <w:bottom w:val="none" w:sz="0" w:space="0" w:color="auto"/>
        <w:right w:val="none" w:sz="0" w:space="0" w:color="auto"/>
      </w:divBdr>
    </w:div>
    <w:div w:id="1417245264">
      <w:bodyDiv w:val="1"/>
      <w:marLeft w:val="0"/>
      <w:marRight w:val="0"/>
      <w:marTop w:val="0"/>
      <w:marBottom w:val="0"/>
      <w:divBdr>
        <w:top w:val="none" w:sz="0" w:space="0" w:color="auto"/>
        <w:left w:val="none" w:sz="0" w:space="0" w:color="auto"/>
        <w:bottom w:val="none" w:sz="0" w:space="0" w:color="auto"/>
        <w:right w:val="none" w:sz="0" w:space="0" w:color="auto"/>
      </w:divBdr>
    </w:div>
    <w:div w:id="202690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olar@pre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79E9-C4BF-4834-A88C-D7F8D488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9350</Words>
  <Characters>5331</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Заводчікова Лариса Дмитрівна</dc:creator>
  <cp:lastModifiedBy>Волосянко Марія Дмитрівна</cp:lastModifiedBy>
  <cp:revision>21</cp:revision>
  <dcterms:created xsi:type="dcterms:W3CDTF">2024-01-18T09:44:00Z</dcterms:created>
  <dcterms:modified xsi:type="dcterms:W3CDTF">2024-01-19T12:28:00Z</dcterms:modified>
</cp:coreProperties>
</file>