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5663" w14:textId="77777777" w:rsidR="00BC561E" w:rsidRPr="00CC1ADD" w:rsidRDefault="008B205A" w:rsidP="00BC561E">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00BC561E" w:rsidRPr="00CC1ADD">
        <w:rPr>
          <w:b/>
        </w:rPr>
        <w:t>ОП 2-Г</w:t>
      </w:r>
    </w:p>
    <w:p w14:paraId="297D994F" w14:textId="0C5A29AE" w:rsidR="008B205A" w:rsidRPr="00CC1ADD" w:rsidRDefault="00BC561E" w:rsidP="00BC561E">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CC1ADD">
        <w:rPr>
          <w:rFonts w:ascii="Times New Roman" w:eastAsia="Calibri" w:hAnsi="Times New Roman" w:cs="Times New Roman"/>
          <w:b/>
          <w:sz w:val="20"/>
          <w:szCs w:val="20"/>
          <w:lang w:val="ru-RU"/>
        </w:rPr>
        <w:t>Додаток</w:t>
      </w:r>
      <w:proofErr w:type="spellEnd"/>
      <w:r w:rsidRPr="00CC1ADD">
        <w:rPr>
          <w:rFonts w:ascii="Times New Roman" w:eastAsia="Calibri" w:hAnsi="Times New Roman" w:cs="Times New Roman"/>
          <w:b/>
          <w:sz w:val="20"/>
          <w:szCs w:val="20"/>
          <w:lang w:val="ru-RU"/>
        </w:rPr>
        <w:t xml:space="preserve"> №</w:t>
      </w:r>
      <w:r w:rsidRPr="00CC1ADD">
        <w:rPr>
          <w:rFonts w:ascii="Times New Roman" w:eastAsia="Calibri" w:hAnsi="Times New Roman" w:cs="Times New Roman"/>
          <w:b/>
          <w:sz w:val="20"/>
          <w:szCs w:val="20"/>
        </w:rPr>
        <w:t xml:space="preserve">3 </w:t>
      </w:r>
      <w:r w:rsidRPr="00CC1ADD">
        <w:rPr>
          <w:rFonts w:ascii="Times New Roman" w:eastAsia="Calibri" w:hAnsi="Times New Roman" w:cs="Times New Roman"/>
          <w:sz w:val="20"/>
          <w:szCs w:val="20"/>
          <w:lang w:val="ru-RU"/>
        </w:rPr>
        <w:t xml:space="preserve">до Договору про </w:t>
      </w:r>
      <w:proofErr w:type="spellStart"/>
      <w:r w:rsidRPr="00CC1ADD">
        <w:rPr>
          <w:rFonts w:ascii="Times New Roman" w:eastAsia="Calibri" w:hAnsi="Times New Roman" w:cs="Times New Roman"/>
          <w:sz w:val="20"/>
          <w:szCs w:val="20"/>
          <w:lang w:val="ru-RU"/>
        </w:rPr>
        <w:t>постачання</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електричної</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енергії</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постачальником</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універсальних</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послуг</w:t>
      </w:r>
      <w:proofErr w:type="spellEnd"/>
      <w:r w:rsidRPr="00CC1ADD">
        <w:rPr>
          <w:rFonts w:ascii="Times New Roman" w:eastAsia="Calibri" w:hAnsi="Times New Roman" w:cs="Times New Roman"/>
          <w:sz w:val="20"/>
          <w:szCs w:val="20"/>
          <w:lang w:val="ru-RU"/>
        </w:rPr>
        <w:t xml:space="preserve"> № </w:t>
      </w:r>
      <w:r w:rsidR="008B205A" w:rsidRPr="00CC1ADD">
        <w:rPr>
          <w:rFonts w:ascii="Times New Roman" w:eastAsia="Times New Roman" w:hAnsi="Times New Roman" w:cs="Times New Roman"/>
          <w:b/>
          <w:bCs/>
          <w:color w:val="000000" w:themeColor="text1"/>
          <w:sz w:val="21"/>
          <w:szCs w:val="21"/>
          <w:lang w:eastAsia="uk-UA"/>
        </w:rPr>
        <w:t xml:space="preserve">                                                                      </w:t>
      </w:r>
    </w:p>
    <w:p w14:paraId="182078D7" w14:textId="22D7EA6D" w:rsidR="002D7A9B" w:rsidRPr="00CC1ADD" w:rsidRDefault="002D7A9B" w:rsidP="002D7A9B">
      <w:pPr>
        <w:spacing w:before="100" w:beforeAutospacing="1" w:after="360" w:line="240" w:lineRule="auto"/>
        <w:outlineLvl w:val="1"/>
        <w:rPr>
          <w:rFonts w:ascii="Times New Roman" w:eastAsia="Times New Roman" w:hAnsi="Times New Roman" w:cs="Times New Roman"/>
          <w:b/>
          <w:bCs/>
          <w:color w:val="000000" w:themeColor="text1"/>
          <w:sz w:val="28"/>
          <w:szCs w:val="28"/>
          <w:lang w:eastAsia="uk-UA"/>
        </w:rPr>
      </w:pPr>
      <w:r w:rsidRPr="00CC1ADD">
        <w:rPr>
          <w:rFonts w:ascii="Times New Roman" w:eastAsia="Times New Roman" w:hAnsi="Times New Roman" w:cs="Times New Roman"/>
          <w:b/>
          <w:bCs/>
          <w:color w:val="000000" w:themeColor="text1"/>
          <w:sz w:val="28"/>
          <w:szCs w:val="28"/>
          <w:lang w:eastAsia="uk-UA"/>
        </w:rPr>
        <w:t>Комерційна пропозиція №4</w:t>
      </w:r>
      <w:r w:rsidR="00C84320" w:rsidRPr="00CC1ADD">
        <w:rPr>
          <w:rFonts w:ascii="Times New Roman" w:eastAsia="Times New Roman" w:hAnsi="Times New Roman" w:cs="Times New Roman"/>
          <w:b/>
          <w:bCs/>
          <w:color w:val="000000" w:themeColor="text1"/>
          <w:sz w:val="28"/>
          <w:szCs w:val="28"/>
          <w:lang w:eastAsia="uk-UA"/>
        </w:rPr>
        <w:t>.1</w:t>
      </w:r>
      <w:r w:rsidRPr="00CC1ADD">
        <w:rPr>
          <w:rFonts w:ascii="Times New Roman" w:eastAsia="Times New Roman" w:hAnsi="Times New Roman" w:cs="Times New Roman"/>
          <w:b/>
          <w:bCs/>
          <w:color w:val="000000" w:themeColor="text1"/>
          <w:sz w:val="28"/>
          <w:szCs w:val="28"/>
          <w:lang w:eastAsia="uk-UA"/>
        </w:rPr>
        <w:t xml:space="preserve"> «Універсальна» для малих непобутових споживачів (попередня оплата) </w:t>
      </w:r>
      <w:r w:rsidR="00EE69F3" w:rsidRPr="00CC1ADD">
        <w:rPr>
          <w:rFonts w:ascii="Times New Roman" w:eastAsia="Times New Roman" w:hAnsi="Times New Roman" w:cs="Times New Roman"/>
          <w:b/>
          <w:bCs/>
          <w:color w:val="000000" w:themeColor="text1"/>
          <w:sz w:val="28"/>
          <w:szCs w:val="28"/>
          <w:lang w:eastAsia="uk-UA"/>
        </w:rPr>
        <w:t xml:space="preserve">для </w:t>
      </w:r>
      <w:proofErr w:type="spellStart"/>
      <w:r w:rsidR="00EE69F3" w:rsidRPr="00CC1ADD">
        <w:rPr>
          <w:rFonts w:ascii="Times New Roman" w:eastAsia="Times New Roman" w:hAnsi="Times New Roman" w:cs="Times New Roman"/>
          <w:b/>
          <w:bCs/>
          <w:color w:val="000000" w:themeColor="text1"/>
          <w:sz w:val="28"/>
          <w:szCs w:val="28"/>
          <w:lang w:eastAsia="uk-UA"/>
        </w:rPr>
        <w:t>безоблікового</w:t>
      </w:r>
      <w:proofErr w:type="spellEnd"/>
      <w:r w:rsidR="00EE69F3" w:rsidRPr="00CC1ADD">
        <w:rPr>
          <w:rFonts w:ascii="Times New Roman" w:eastAsia="Times New Roman" w:hAnsi="Times New Roman" w:cs="Times New Roman"/>
          <w:b/>
          <w:bCs/>
          <w:color w:val="000000" w:themeColor="text1"/>
          <w:sz w:val="28"/>
          <w:szCs w:val="28"/>
          <w:lang w:eastAsia="uk-UA"/>
        </w:rPr>
        <w:t xml:space="preserve"> споживання</w:t>
      </w:r>
      <w:r w:rsidR="003904D2" w:rsidRPr="00CC1ADD">
        <w:rPr>
          <w:rFonts w:ascii="Times New Roman" w:eastAsia="Times New Roman" w:hAnsi="Times New Roman" w:cs="Times New Roman"/>
          <w:b/>
          <w:bCs/>
          <w:color w:val="000000" w:themeColor="text1"/>
          <w:sz w:val="28"/>
          <w:szCs w:val="28"/>
          <w:lang w:eastAsia="uk-UA"/>
        </w:rPr>
        <w:t xml:space="preserve"> на </w:t>
      </w:r>
      <w:r w:rsidR="008E1E4B" w:rsidRPr="00CC1ADD">
        <w:rPr>
          <w:rFonts w:ascii="Times New Roman" w:eastAsia="Times New Roman" w:hAnsi="Times New Roman" w:cs="Times New Roman"/>
          <w:b/>
          <w:bCs/>
          <w:color w:val="000000" w:themeColor="text1"/>
          <w:sz w:val="28"/>
          <w:szCs w:val="28"/>
          <w:lang w:eastAsia="uk-UA"/>
        </w:rPr>
        <w:t>січе</w:t>
      </w:r>
      <w:r w:rsidR="00523473" w:rsidRPr="00CC1ADD">
        <w:rPr>
          <w:rFonts w:ascii="Times New Roman" w:eastAsia="Times New Roman" w:hAnsi="Times New Roman" w:cs="Times New Roman"/>
          <w:b/>
          <w:bCs/>
          <w:color w:val="000000" w:themeColor="text1"/>
          <w:sz w:val="28"/>
          <w:szCs w:val="28"/>
          <w:lang w:eastAsia="uk-UA"/>
        </w:rPr>
        <w:t>нь</w:t>
      </w:r>
      <w:r w:rsidR="003F2403" w:rsidRPr="00CC1ADD">
        <w:rPr>
          <w:rFonts w:ascii="Times New Roman" w:eastAsia="Times New Roman" w:hAnsi="Times New Roman" w:cs="Times New Roman"/>
          <w:b/>
          <w:bCs/>
          <w:color w:val="000000" w:themeColor="text1"/>
          <w:sz w:val="28"/>
          <w:szCs w:val="28"/>
          <w:lang w:eastAsia="uk-UA"/>
        </w:rPr>
        <w:t xml:space="preserve"> </w:t>
      </w:r>
      <w:r w:rsidR="008E1E4B" w:rsidRPr="00CC1ADD">
        <w:rPr>
          <w:rFonts w:ascii="Times New Roman" w:eastAsia="Times New Roman" w:hAnsi="Times New Roman" w:cs="Times New Roman"/>
          <w:b/>
          <w:bCs/>
          <w:color w:val="000000" w:themeColor="text1"/>
          <w:sz w:val="28"/>
          <w:szCs w:val="28"/>
          <w:lang w:eastAsia="uk-UA"/>
        </w:rPr>
        <w:t>2024</w:t>
      </w:r>
      <w:r w:rsidR="003904D2" w:rsidRPr="00CC1ADD">
        <w:rPr>
          <w:rFonts w:ascii="Times New Roman" w:eastAsia="Times New Roman" w:hAnsi="Times New Roman" w:cs="Times New Roman"/>
          <w:b/>
          <w:bCs/>
          <w:color w:val="000000" w:themeColor="text1"/>
          <w:sz w:val="28"/>
          <w:szCs w:val="28"/>
          <w:lang w:eastAsia="uk-UA"/>
        </w:rPr>
        <w:t xml:space="preserve"> року</w:t>
      </w:r>
    </w:p>
    <w:p w14:paraId="200795B6"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Комерційна пропозиція ТОВ «ПРИКАРПАТЕНЕРГОТРЕЙД» розроблена відповідно до Закону України «Про ринок електричної енергії» та Правил роздрібного ринку електричної енергії, затверджених Постановою НКРЕКП від 14.03.2018 №312 (зі змінами та доповненнями) (далі – ПРРЕЕ).</w:t>
      </w:r>
    </w:p>
    <w:p w14:paraId="5E071D3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Критерії, яким має відповідати споживач для можливості обрання цієї комерційної пропозиції:</w:t>
      </w:r>
    </w:p>
    <w:p w14:paraId="51F8A65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 споживач є малим непобутовим споживачем, який купує електричну енергію для власного споживання не є побутовим споживачем, електроустановки якого приєднані до електричних мереж з договірною потужністю, яка не перевищує 50 кВт;</w:t>
      </w:r>
    </w:p>
    <w:p w14:paraId="4B1320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є власником (користувачем) об’єкта;</w:t>
      </w:r>
    </w:p>
    <w:p w14:paraId="06D19EB6" w14:textId="71DA9FBB"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приєднався до умов договору споживача про надання послуг з розподілу електричної енергії.</w:t>
      </w:r>
    </w:p>
    <w:tbl>
      <w:tblPr>
        <w:tblW w:w="9928" w:type="dxa"/>
        <w:tblCellMar>
          <w:left w:w="0" w:type="dxa"/>
          <w:right w:w="0" w:type="dxa"/>
        </w:tblCellMar>
        <w:tblLook w:val="04A0" w:firstRow="1" w:lastRow="0" w:firstColumn="1" w:lastColumn="0" w:noHBand="0" w:noVBand="1"/>
      </w:tblPr>
      <w:tblGrid>
        <w:gridCol w:w="1977"/>
        <w:gridCol w:w="7938"/>
        <w:gridCol w:w="13"/>
      </w:tblGrid>
      <w:tr w:rsidR="00F47BC8" w:rsidRPr="00CC1ADD" w14:paraId="01A6DAF5" w14:textId="77777777" w:rsidTr="00792458">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2C25973" w14:textId="77777777" w:rsidR="002D7A9B" w:rsidRPr="00CC1ADD" w:rsidRDefault="002D7A9B" w:rsidP="002D7A9B">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(тариф)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4EE667E" w14:textId="36A20E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8E1E4B" w:rsidRPr="00CC1ADD">
              <w:rPr>
                <w:rFonts w:ascii="Times New Roman" w:eastAsia="Times New Roman" w:hAnsi="Times New Roman" w:cs="Times New Roman"/>
                <w:color w:val="000000" w:themeColor="text1"/>
                <w:sz w:val="21"/>
                <w:szCs w:val="21"/>
                <w:lang w:eastAsia="uk-UA"/>
              </w:rPr>
              <w:t>жовтня</w:t>
            </w:r>
            <w:r w:rsidRPr="00CC1ADD">
              <w:rPr>
                <w:rFonts w:ascii="Times New Roman" w:eastAsia="Times New Roman" w:hAnsi="Times New Roman" w:cs="Times New Roman"/>
                <w:color w:val="000000" w:themeColor="text1"/>
                <w:sz w:val="21"/>
                <w:szCs w:val="21"/>
                <w:lang w:eastAsia="uk-UA"/>
              </w:rPr>
              <w:t xml:space="preserve"> 2018 року № 1177 (зі змінами та доповненнями), за такою формулою:</w:t>
            </w:r>
          </w:p>
          <w:p w14:paraId="28DEE82F"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УП</w:t>
            </w:r>
            <w:r w:rsidRPr="00CC1ADD">
              <w:rPr>
                <w:rFonts w:ascii="Times New Roman" w:eastAsia="Times New Roman" w:hAnsi="Times New Roman" w:cs="Times New Roman"/>
                <w:color w:val="000000" w:themeColor="text1"/>
                <w:sz w:val="21"/>
                <w:szCs w:val="21"/>
                <w:lang w:eastAsia="uk-UA"/>
              </w:rPr>
              <w:t xml:space="preserve"> = </w:t>
            </w:r>
            <w:proofErr w:type="spellStart"/>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прогн</w:t>
            </w:r>
            <w:proofErr w:type="spellEnd"/>
            <w:r w:rsidRPr="00CC1ADD">
              <w:rPr>
                <w:rFonts w:ascii="Times New Roman" w:eastAsia="Times New Roman" w:hAnsi="Times New Roman" w:cs="Times New Roman"/>
                <w:i/>
                <w:iCs/>
                <w:color w:val="000000" w:themeColor="text1"/>
                <w:sz w:val="21"/>
                <w:szCs w:val="21"/>
                <w:lang w:eastAsia="uk-UA"/>
              </w:rPr>
              <w:t xml:space="preserve"> ЗЦ </w:t>
            </w:r>
            <w:r w:rsidRPr="00CC1ADD">
              <w:rPr>
                <w:rFonts w:ascii="Times New Roman" w:eastAsia="Times New Roman" w:hAnsi="Times New Roman" w:cs="Times New Roman"/>
                <w:color w:val="000000" w:themeColor="text1"/>
                <w:sz w:val="21"/>
                <w:szCs w:val="21"/>
                <w:lang w:eastAsia="uk-UA"/>
              </w:rPr>
              <w:t xml:space="preserve">+ </w:t>
            </w:r>
            <w:proofErr w:type="spellStart"/>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пер</w:t>
            </w:r>
            <w:proofErr w:type="spellEnd"/>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Р</w:t>
            </w:r>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грн/кВт*год.,</w:t>
            </w:r>
          </w:p>
          <w:p w14:paraId="0A7E28F2"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де </w:t>
            </w:r>
            <w:proofErr w:type="spellStart"/>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прогн</w:t>
            </w:r>
            <w:proofErr w:type="spellEnd"/>
            <w:r w:rsidRPr="00CC1ADD">
              <w:rPr>
                <w:rFonts w:ascii="Times New Roman" w:eastAsia="Times New Roman" w:hAnsi="Times New Roman" w:cs="Times New Roman"/>
                <w:i/>
                <w:iCs/>
                <w:color w:val="000000" w:themeColor="text1"/>
                <w:sz w:val="21"/>
                <w:szCs w:val="21"/>
                <w:lang w:eastAsia="uk-UA"/>
              </w:rPr>
              <w:t xml:space="preserve"> ЗЦ – </w:t>
            </w:r>
            <w:r w:rsidRPr="00CC1ADD">
              <w:rPr>
                <w:rFonts w:ascii="Times New Roman" w:eastAsia="Times New Roman" w:hAnsi="Times New Roman" w:cs="Times New Roman"/>
                <w:color w:val="000000" w:themeColor="text1"/>
                <w:sz w:val="21"/>
                <w:szCs w:val="21"/>
                <w:lang w:eastAsia="uk-UA"/>
              </w:rPr>
              <w:t>прогнозована ціна закупівлі</w:t>
            </w:r>
            <w:r w:rsidRPr="00CC1ADD">
              <w:rPr>
                <w:rFonts w:ascii="Times New Roman" w:eastAsia="Times New Roman" w:hAnsi="Times New Roman" w:cs="Times New Roman"/>
                <w:i/>
                <w:i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електроенергії постачальником універсальних послуг;</w:t>
            </w:r>
          </w:p>
          <w:p w14:paraId="24F5858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roofErr w:type="spellStart"/>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пер</w:t>
            </w:r>
            <w:proofErr w:type="spellEnd"/>
            <w:r w:rsidRPr="00CC1ADD">
              <w:rPr>
                <w:rFonts w:ascii="Times New Roman" w:eastAsia="Times New Roman" w:hAnsi="Times New Roman" w:cs="Times New Roman"/>
                <w:i/>
                <w:i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 тариф на послуги з передачі електроенергії, встановлений Регулятором;</w:t>
            </w:r>
          </w:p>
          <w:p w14:paraId="7A10A6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Р </w:t>
            </w:r>
            <w:r w:rsidRPr="00CC1ADD">
              <w:rPr>
                <w:rFonts w:ascii="Times New Roman" w:eastAsia="Times New Roman" w:hAnsi="Times New Roman" w:cs="Times New Roman"/>
                <w:color w:val="000000" w:themeColor="text1"/>
                <w:sz w:val="21"/>
                <w:szCs w:val="21"/>
                <w:lang w:eastAsia="uk-UA"/>
              </w:rPr>
              <w:t>- тариф на послуги з розподілу електроенергії, встановлений Регулятором;</w:t>
            </w:r>
          </w:p>
          <w:p w14:paraId="6BCC516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 тариф на послуги постачальника універсальних послуг, встановлений Регулятором.</w:t>
            </w:r>
          </w:p>
          <w:p w14:paraId="185C8942" w14:textId="34AFC789"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На </w:t>
            </w:r>
            <w:r w:rsidR="008E1E4B" w:rsidRPr="00CC1ADD">
              <w:rPr>
                <w:rFonts w:ascii="Times New Roman" w:eastAsia="Times New Roman" w:hAnsi="Times New Roman" w:cs="Times New Roman"/>
                <w:b/>
                <w:bCs/>
                <w:color w:val="000000" w:themeColor="text1"/>
                <w:sz w:val="21"/>
                <w:szCs w:val="21"/>
                <w:lang w:eastAsia="uk-UA"/>
              </w:rPr>
              <w:t>січе</w:t>
            </w:r>
            <w:r w:rsidR="00523473" w:rsidRPr="00CC1ADD">
              <w:rPr>
                <w:rFonts w:ascii="Times New Roman" w:eastAsia="Times New Roman" w:hAnsi="Times New Roman" w:cs="Times New Roman"/>
                <w:b/>
                <w:bCs/>
                <w:color w:val="000000" w:themeColor="text1"/>
                <w:sz w:val="21"/>
                <w:szCs w:val="21"/>
                <w:lang w:eastAsia="uk-UA"/>
              </w:rPr>
              <w:t>нь</w:t>
            </w:r>
            <w:r w:rsidR="008E1E4B" w:rsidRPr="00CC1ADD">
              <w:rPr>
                <w:rFonts w:ascii="Times New Roman" w:eastAsia="Times New Roman" w:hAnsi="Times New Roman" w:cs="Times New Roman"/>
                <w:b/>
                <w:bCs/>
                <w:color w:val="000000" w:themeColor="text1"/>
                <w:sz w:val="21"/>
                <w:szCs w:val="21"/>
                <w:lang w:eastAsia="uk-UA"/>
              </w:rPr>
              <w:t xml:space="preserve"> 2024 </w:t>
            </w:r>
            <w:r w:rsidR="00B93A34" w:rsidRPr="00CC1ADD">
              <w:rPr>
                <w:rFonts w:ascii="Times New Roman" w:eastAsia="Times New Roman" w:hAnsi="Times New Roman" w:cs="Times New Roman"/>
                <w:b/>
                <w:bCs/>
                <w:color w:val="000000" w:themeColor="text1"/>
                <w:sz w:val="21"/>
                <w:szCs w:val="21"/>
                <w:lang w:eastAsia="uk-UA"/>
              </w:rPr>
              <w:t>р</w:t>
            </w:r>
            <w:r w:rsidRPr="00CC1ADD">
              <w:rPr>
                <w:rFonts w:ascii="Times New Roman" w:eastAsia="Times New Roman" w:hAnsi="Times New Roman" w:cs="Times New Roman"/>
                <w:b/>
                <w:b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ціна (тариф)  на універсальні послуги для малих непобутових споживачів  відповідно до укладеного договору з оператором системи на послуги розподілу (передачі) становить :</w:t>
            </w:r>
          </w:p>
          <w:tbl>
            <w:tblPr>
              <w:tblW w:w="4650" w:type="dxa"/>
              <w:tblLook w:val="04A0" w:firstRow="1" w:lastRow="0" w:firstColumn="1" w:lastColumn="0" w:noHBand="0" w:noVBand="1"/>
            </w:tblPr>
            <w:tblGrid>
              <w:gridCol w:w="2552"/>
              <w:gridCol w:w="1328"/>
              <w:gridCol w:w="1328"/>
            </w:tblGrid>
            <w:tr w:rsidR="002725C1" w:rsidRPr="002725C1" w14:paraId="35949230" w14:textId="77777777" w:rsidTr="002725C1">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805613"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3772FFBA"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51C960D4"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Ціна грн/кВт*год  з ПДВ</w:t>
                  </w:r>
                </w:p>
              </w:tc>
            </w:tr>
            <w:tr w:rsidR="002725C1" w:rsidRPr="002725C1" w14:paraId="1C9309B2" w14:textId="77777777" w:rsidTr="002725C1">
              <w:trPr>
                <w:trHeight w:val="420"/>
              </w:trPr>
              <w:tc>
                <w:tcPr>
                  <w:tcW w:w="2366" w:type="dxa"/>
                  <w:tcBorders>
                    <w:top w:val="nil"/>
                    <w:left w:val="single" w:sz="8" w:space="0" w:color="auto"/>
                    <w:bottom w:val="nil"/>
                    <w:right w:val="single" w:sz="8" w:space="0" w:color="auto"/>
                  </w:tcBorders>
                  <w:shd w:val="clear" w:color="auto" w:fill="auto"/>
                  <w:vAlign w:val="center"/>
                  <w:hideMark/>
                </w:tcPr>
                <w:p w14:paraId="1FB907DE" w14:textId="77777777" w:rsidR="002725C1" w:rsidRPr="002725C1" w:rsidRDefault="002725C1" w:rsidP="002725C1">
                  <w:pPr>
                    <w:spacing w:after="0" w:line="240" w:lineRule="auto"/>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ОСР АТ «</w:t>
                  </w:r>
                  <w:proofErr w:type="spellStart"/>
                  <w:r w:rsidRPr="002725C1">
                    <w:rPr>
                      <w:rFonts w:ascii="Times New Roman" w:eastAsia="Times New Roman" w:hAnsi="Times New Roman" w:cs="Times New Roman"/>
                      <w:b/>
                      <w:bCs/>
                      <w:color w:val="000000"/>
                      <w:sz w:val="20"/>
                      <w:szCs w:val="20"/>
                      <w:lang w:eastAsia="uk-UA"/>
                    </w:rPr>
                    <w:t>Прикарпаттяобленерго</w:t>
                  </w:r>
                  <w:proofErr w:type="spellEnd"/>
                  <w:r w:rsidRPr="002725C1">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186F8D9E" w14:textId="77777777" w:rsidR="002725C1" w:rsidRPr="002725C1" w:rsidRDefault="002725C1" w:rsidP="002725C1">
                  <w:pPr>
                    <w:spacing w:after="0" w:line="240" w:lineRule="auto"/>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0A98A232" w14:textId="77777777" w:rsidR="002725C1" w:rsidRPr="002725C1" w:rsidRDefault="002725C1" w:rsidP="002725C1">
                  <w:pPr>
                    <w:spacing w:after="0" w:line="240" w:lineRule="auto"/>
                    <w:rPr>
                      <w:rFonts w:ascii="Calibri" w:eastAsia="Times New Roman" w:hAnsi="Calibri" w:cs="Calibri"/>
                      <w:color w:val="000000"/>
                      <w:lang w:eastAsia="uk-UA"/>
                    </w:rPr>
                  </w:pPr>
                  <w:r w:rsidRPr="002725C1">
                    <w:rPr>
                      <w:rFonts w:ascii="Calibri" w:eastAsia="Times New Roman" w:hAnsi="Calibri" w:cs="Calibri"/>
                      <w:color w:val="000000"/>
                      <w:lang w:eastAsia="uk-UA"/>
                    </w:rPr>
                    <w:t> </w:t>
                  </w:r>
                </w:p>
              </w:tc>
            </w:tr>
            <w:tr w:rsidR="002725C1" w:rsidRPr="002725C1" w14:paraId="1839EBFF" w14:textId="77777777" w:rsidTr="002725C1">
              <w:trPr>
                <w:trHeight w:val="330"/>
              </w:trPr>
              <w:tc>
                <w:tcPr>
                  <w:tcW w:w="2366" w:type="dxa"/>
                  <w:tcBorders>
                    <w:top w:val="nil"/>
                    <w:left w:val="single" w:sz="8" w:space="0" w:color="auto"/>
                    <w:bottom w:val="nil"/>
                    <w:right w:val="single" w:sz="8" w:space="0" w:color="auto"/>
                  </w:tcBorders>
                  <w:shd w:val="clear" w:color="auto" w:fill="auto"/>
                  <w:vAlign w:val="center"/>
                  <w:hideMark/>
                </w:tcPr>
                <w:p w14:paraId="4FE7A79D"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0516037C"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5,282710</w:t>
                  </w:r>
                </w:p>
              </w:tc>
              <w:tc>
                <w:tcPr>
                  <w:tcW w:w="1142" w:type="dxa"/>
                  <w:tcBorders>
                    <w:top w:val="nil"/>
                    <w:left w:val="nil"/>
                    <w:bottom w:val="nil"/>
                    <w:right w:val="single" w:sz="8" w:space="0" w:color="auto"/>
                  </w:tcBorders>
                  <w:shd w:val="clear" w:color="auto" w:fill="auto"/>
                  <w:vAlign w:val="center"/>
                  <w:hideMark/>
                </w:tcPr>
                <w:p w14:paraId="38907088" w14:textId="77777777" w:rsidR="002725C1" w:rsidRPr="002725C1" w:rsidRDefault="002725C1" w:rsidP="002725C1">
                  <w:pPr>
                    <w:spacing w:after="0" w:line="240" w:lineRule="auto"/>
                    <w:jc w:val="center"/>
                    <w:rPr>
                      <w:rFonts w:ascii="Calibri" w:eastAsia="Times New Roman" w:hAnsi="Calibri" w:cs="Calibri"/>
                      <w:b/>
                      <w:bCs/>
                      <w:color w:val="000000"/>
                      <w:lang w:eastAsia="uk-UA"/>
                    </w:rPr>
                  </w:pPr>
                  <w:r w:rsidRPr="002725C1">
                    <w:rPr>
                      <w:rFonts w:ascii="Calibri" w:eastAsia="Times New Roman" w:hAnsi="Calibri" w:cs="Calibri"/>
                      <w:b/>
                      <w:bCs/>
                      <w:color w:val="000000"/>
                      <w:lang w:eastAsia="uk-UA"/>
                    </w:rPr>
                    <w:t>6,339252</w:t>
                  </w:r>
                </w:p>
              </w:tc>
            </w:tr>
            <w:tr w:rsidR="002725C1" w:rsidRPr="002725C1" w14:paraId="66EC2B52" w14:textId="77777777" w:rsidTr="002725C1">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11F6045"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lastRenderedPageBreak/>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BBCE73F"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7,084060</w:t>
                  </w:r>
                </w:p>
              </w:tc>
              <w:tc>
                <w:tcPr>
                  <w:tcW w:w="1142" w:type="dxa"/>
                  <w:tcBorders>
                    <w:top w:val="nil"/>
                    <w:left w:val="nil"/>
                    <w:bottom w:val="nil"/>
                    <w:right w:val="single" w:sz="8" w:space="0" w:color="auto"/>
                  </w:tcBorders>
                  <w:shd w:val="clear" w:color="auto" w:fill="auto"/>
                  <w:vAlign w:val="center"/>
                  <w:hideMark/>
                </w:tcPr>
                <w:p w14:paraId="09002DDD" w14:textId="77777777" w:rsidR="002725C1" w:rsidRPr="002725C1" w:rsidRDefault="002725C1" w:rsidP="002725C1">
                  <w:pPr>
                    <w:spacing w:after="0" w:line="240" w:lineRule="auto"/>
                    <w:jc w:val="center"/>
                    <w:rPr>
                      <w:rFonts w:ascii="Calibri" w:eastAsia="Times New Roman" w:hAnsi="Calibri" w:cs="Calibri"/>
                      <w:b/>
                      <w:bCs/>
                      <w:color w:val="000000"/>
                      <w:lang w:eastAsia="uk-UA"/>
                    </w:rPr>
                  </w:pPr>
                  <w:r w:rsidRPr="002725C1">
                    <w:rPr>
                      <w:rFonts w:ascii="Calibri" w:eastAsia="Times New Roman" w:hAnsi="Calibri" w:cs="Calibri"/>
                      <w:b/>
                      <w:bCs/>
                      <w:color w:val="000000"/>
                      <w:lang w:eastAsia="uk-UA"/>
                    </w:rPr>
                    <w:t>8,500872</w:t>
                  </w:r>
                </w:p>
              </w:tc>
            </w:tr>
            <w:tr w:rsidR="002725C1" w:rsidRPr="002725C1" w14:paraId="28CAC74C" w14:textId="77777777" w:rsidTr="002725C1">
              <w:trPr>
                <w:trHeight w:val="405"/>
              </w:trPr>
              <w:tc>
                <w:tcPr>
                  <w:tcW w:w="2366" w:type="dxa"/>
                  <w:tcBorders>
                    <w:top w:val="nil"/>
                    <w:left w:val="single" w:sz="8" w:space="0" w:color="auto"/>
                    <w:bottom w:val="nil"/>
                    <w:right w:val="single" w:sz="8" w:space="0" w:color="auto"/>
                  </w:tcBorders>
                  <w:shd w:val="clear" w:color="auto" w:fill="auto"/>
                  <w:vAlign w:val="center"/>
                  <w:hideMark/>
                </w:tcPr>
                <w:p w14:paraId="0D46DB8C" w14:textId="77777777" w:rsidR="002725C1" w:rsidRPr="002725C1" w:rsidRDefault="002725C1" w:rsidP="002725C1">
                  <w:pPr>
                    <w:spacing w:after="0" w:line="240" w:lineRule="auto"/>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7261311E"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15A652FF"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 </w:t>
                  </w:r>
                </w:p>
              </w:tc>
            </w:tr>
            <w:tr w:rsidR="002725C1" w:rsidRPr="002725C1" w14:paraId="674063D6" w14:textId="77777777" w:rsidTr="002725C1">
              <w:trPr>
                <w:trHeight w:val="330"/>
              </w:trPr>
              <w:tc>
                <w:tcPr>
                  <w:tcW w:w="2366" w:type="dxa"/>
                  <w:tcBorders>
                    <w:top w:val="nil"/>
                    <w:left w:val="single" w:sz="8" w:space="0" w:color="auto"/>
                    <w:bottom w:val="nil"/>
                    <w:right w:val="single" w:sz="8" w:space="0" w:color="auto"/>
                  </w:tcBorders>
                  <w:shd w:val="clear" w:color="auto" w:fill="auto"/>
                  <w:vAlign w:val="center"/>
                  <w:hideMark/>
                </w:tcPr>
                <w:p w14:paraId="064C6D1A"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3D0244A7"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5,340860</w:t>
                  </w:r>
                </w:p>
              </w:tc>
              <w:tc>
                <w:tcPr>
                  <w:tcW w:w="1142" w:type="dxa"/>
                  <w:tcBorders>
                    <w:top w:val="nil"/>
                    <w:left w:val="nil"/>
                    <w:bottom w:val="nil"/>
                    <w:right w:val="single" w:sz="8" w:space="0" w:color="auto"/>
                  </w:tcBorders>
                  <w:shd w:val="clear" w:color="auto" w:fill="auto"/>
                  <w:vAlign w:val="center"/>
                  <w:hideMark/>
                </w:tcPr>
                <w:p w14:paraId="1B109C14"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6,409032</w:t>
                  </w:r>
                </w:p>
              </w:tc>
            </w:tr>
            <w:tr w:rsidR="002725C1" w:rsidRPr="002725C1" w14:paraId="1B794EE9" w14:textId="77777777" w:rsidTr="002725C1">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C42E7E7"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DC7569F"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6,682460</w:t>
                  </w:r>
                </w:p>
              </w:tc>
              <w:tc>
                <w:tcPr>
                  <w:tcW w:w="1142" w:type="dxa"/>
                  <w:tcBorders>
                    <w:top w:val="nil"/>
                    <w:left w:val="nil"/>
                    <w:bottom w:val="nil"/>
                    <w:right w:val="single" w:sz="8" w:space="0" w:color="auto"/>
                  </w:tcBorders>
                  <w:shd w:val="clear" w:color="auto" w:fill="auto"/>
                  <w:vAlign w:val="center"/>
                  <w:hideMark/>
                </w:tcPr>
                <w:p w14:paraId="0352D31A"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8,018952</w:t>
                  </w:r>
                </w:p>
              </w:tc>
            </w:tr>
            <w:tr w:rsidR="002725C1" w:rsidRPr="002725C1" w14:paraId="56A2B09A" w14:textId="77777777" w:rsidTr="002725C1">
              <w:trPr>
                <w:trHeight w:val="405"/>
              </w:trPr>
              <w:tc>
                <w:tcPr>
                  <w:tcW w:w="2366" w:type="dxa"/>
                  <w:tcBorders>
                    <w:top w:val="nil"/>
                    <w:left w:val="single" w:sz="8" w:space="0" w:color="auto"/>
                    <w:bottom w:val="nil"/>
                    <w:right w:val="single" w:sz="8" w:space="0" w:color="auto"/>
                  </w:tcBorders>
                  <w:shd w:val="clear" w:color="auto" w:fill="auto"/>
                  <w:vAlign w:val="center"/>
                  <w:hideMark/>
                </w:tcPr>
                <w:p w14:paraId="17D4F88C" w14:textId="77777777" w:rsidR="002725C1" w:rsidRPr="002725C1" w:rsidRDefault="002725C1" w:rsidP="002725C1">
                  <w:pPr>
                    <w:spacing w:after="0" w:line="240" w:lineRule="auto"/>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ОСР ВАТ «</w:t>
                  </w:r>
                  <w:proofErr w:type="spellStart"/>
                  <w:r w:rsidRPr="002725C1">
                    <w:rPr>
                      <w:rFonts w:ascii="Times New Roman" w:eastAsia="Times New Roman" w:hAnsi="Times New Roman" w:cs="Times New Roman"/>
                      <w:b/>
                      <w:bCs/>
                      <w:color w:val="000000"/>
                      <w:sz w:val="20"/>
                      <w:szCs w:val="20"/>
                      <w:lang w:eastAsia="uk-UA"/>
                    </w:rPr>
                    <w:t>Тернопільобленерго</w:t>
                  </w:r>
                  <w:proofErr w:type="spellEnd"/>
                  <w:r w:rsidRPr="002725C1">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604FCA4E"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010FC0F" w14:textId="77777777" w:rsidR="002725C1" w:rsidRPr="002725C1" w:rsidRDefault="002725C1" w:rsidP="002725C1">
                  <w:pPr>
                    <w:spacing w:after="0" w:line="240" w:lineRule="auto"/>
                    <w:jc w:val="center"/>
                    <w:rPr>
                      <w:rFonts w:ascii="Calibri" w:eastAsia="Times New Roman" w:hAnsi="Calibri" w:cs="Calibri"/>
                      <w:b/>
                      <w:bCs/>
                      <w:color w:val="000000"/>
                      <w:lang w:eastAsia="uk-UA"/>
                    </w:rPr>
                  </w:pPr>
                  <w:r w:rsidRPr="002725C1">
                    <w:rPr>
                      <w:rFonts w:ascii="Calibri" w:eastAsia="Times New Roman" w:hAnsi="Calibri" w:cs="Calibri"/>
                      <w:b/>
                      <w:bCs/>
                      <w:color w:val="000000"/>
                      <w:lang w:eastAsia="uk-UA"/>
                    </w:rPr>
                    <w:t> </w:t>
                  </w:r>
                </w:p>
              </w:tc>
            </w:tr>
            <w:tr w:rsidR="002725C1" w:rsidRPr="002725C1" w14:paraId="7955AF3C" w14:textId="77777777" w:rsidTr="002725C1">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A5DE62D"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3F542B35"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5,352600</w:t>
                  </w:r>
                </w:p>
              </w:tc>
              <w:tc>
                <w:tcPr>
                  <w:tcW w:w="1142" w:type="dxa"/>
                  <w:tcBorders>
                    <w:top w:val="nil"/>
                    <w:left w:val="nil"/>
                    <w:bottom w:val="nil"/>
                    <w:right w:val="single" w:sz="8" w:space="0" w:color="auto"/>
                  </w:tcBorders>
                  <w:shd w:val="clear" w:color="auto" w:fill="auto"/>
                  <w:vAlign w:val="center"/>
                  <w:hideMark/>
                </w:tcPr>
                <w:p w14:paraId="1B0A6872" w14:textId="77777777" w:rsidR="002725C1" w:rsidRPr="002725C1" w:rsidRDefault="002725C1" w:rsidP="002725C1">
                  <w:pPr>
                    <w:spacing w:after="0" w:line="240" w:lineRule="auto"/>
                    <w:jc w:val="center"/>
                    <w:rPr>
                      <w:rFonts w:ascii="Calibri" w:eastAsia="Times New Roman" w:hAnsi="Calibri" w:cs="Calibri"/>
                      <w:b/>
                      <w:bCs/>
                      <w:color w:val="000000"/>
                      <w:lang w:eastAsia="uk-UA"/>
                    </w:rPr>
                  </w:pPr>
                  <w:r w:rsidRPr="002725C1">
                    <w:rPr>
                      <w:rFonts w:ascii="Calibri" w:eastAsia="Times New Roman" w:hAnsi="Calibri" w:cs="Calibri"/>
                      <w:b/>
                      <w:bCs/>
                      <w:color w:val="000000"/>
                      <w:lang w:eastAsia="uk-UA"/>
                    </w:rPr>
                    <w:t>6,423120</w:t>
                  </w:r>
                </w:p>
              </w:tc>
            </w:tr>
            <w:tr w:rsidR="002725C1" w:rsidRPr="002725C1" w14:paraId="75B6772B" w14:textId="77777777" w:rsidTr="002725C1">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730781F"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97D29AF"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7,078320</w:t>
                  </w:r>
                </w:p>
              </w:tc>
              <w:tc>
                <w:tcPr>
                  <w:tcW w:w="1142" w:type="dxa"/>
                  <w:tcBorders>
                    <w:top w:val="nil"/>
                    <w:left w:val="nil"/>
                    <w:bottom w:val="nil"/>
                    <w:right w:val="single" w:sz="8" w:space="0" w:color="auto"/>
                  </w:tcBorders>
                  <w:shd w:val="clear" w:color="auto" w:fill="auto"/>
                  <w:vAlign w:val="center"/>
                  <w:hideMark/>
                </w:tcPr>
                <w:p w14:paraId="61B4F20B" w14:textId="77777777" w:rsidR="002725C1" w:rsidRPr="002725C1" w:rsidRDefault="002725C1" w:rsidP="002725C1">
                  <w:pPr>
                    <w:spacing w:after="0" w:line="240" w:lineRule="auto"/>
                    <w:jc w:val="center"/>
                    <w:rPr>
                      <w:rFonts w:ascii="Calibri" w:eastAsia="Times New Roman" w:hAnsi="Calibri" w:cs="Calibri"/>
                      <w:b/>
                      <w:bCs/>
                      <w:color w:val="000000"/>
                      <w:lang w:eastAsia="uk-UA"/>
                    </w:rPr>
                  </w:pPr>
                  <w:r w:rsidRPr="002725C1">
                    <w:rPr>
                      <w:rFonts w:ascii="Calibri" w:eastAsia="Times New Roman" w:hAnsi="Calibri" w:cs="Calibri"/>
                      <w:b/>
                      <w:bCs/>
                      <w:color w:val="000000"/>
                      <w:lang w:eastAsia="uk-UA"/>
                    </w:rPr>
                    <w:t>8,493984</w:t>
                  </w:r>
                </w:p>
              </w:tc>
            </w:tr>
            <w:tr w:rsidR="002725C1" w:rsidRPr="002725C1" w14:paraId="706E6FF5" w14:textId="77777777" w:rsidTr="002725C1">
              <w:trPr>
                <w:trHeight w:val="465"/>
              </w:trPr>
              <w:tc>
                <w:tcPr>
                  <w:tcW w:w="2366" w:type="dxa"/>
                  <w:tcBorders>
                    <w:top w:val="nil"/>
                    <w:left w:val="single" w:sz="8" w:space="0" w:color="auto"/>
                    <w:bottom w:val="nil"/>
                    <w:right w:val="single" w:sz="8" w:space="0" w:color="auto"/>
                  </w:tcBorders>
                  <w:shd w:val="clear" w:color="auto" w:fill="auto"/>
                  <w:vAlign w:val="center"/>
                  <w:hideMark/>
                </w:tcPr>
                <w:p w14:paraId="7406B164" w14:textId="77777777" w:rsidR="002725C1" w:rsidRPr="002725C1" w:rsidRDefault="002725C1" w:rsidP="002725C1">
                  <w:pPr>
                    <w:spacing w:after="0" w:line="240" w:lineRule="auto"/>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ОСР АТ «</w:t>
                  </w:r>
                  <w:proofErr w:type="spellStart"/>
                  <w:r w:rsidRPr="002725C1">
                    <w:rPr>
                      <w:rFonts w:ascii="Times New Roman" w:eastAsia="Times New Roman" w:hAnsi="Times New Roman" w:cs="Times New Roman"/>
                      <w:b/>
                      <w:bCs/>
                      <w:color w:val="000000"/>
                      <w:sz w:val="20"/>
                      <w:szCs w:val="20"/>
                      <w:lang w:eastAsia="uk-UA"/>
                    </w:rPr>
                    <w:t>Чернівціобленерго</w:t>
                  </w:r>
                  <w:proofErr w:type="spellEnd"/>
                  <w:r w:rsidRPr="002725C1">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3FD04470"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33DE40F3"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 </w:t>
                  </w:r>
                </w:p>
              </w:tc>
            </w:tr>
            <w:tr w:rsidR="002725C1" w:rsidRPr="002725C1" w14:paraId="3BBA58D2" w14:textId="77777777" w:rsidTr="002725C1">
              <w:trPr>
                <w:trHeight w:val="330"/>
              </w:trPr>
              <w:tc>
                <w:tcPr>
                  <w:tcW w:w="2366" w:type="dxa"/>
                  <w:tcBorders>
                    <w:top w:val="nil"/>
                    <w:left w:val="single" w:sz="8" w:space="0" w:color="auto"/>
                    <w:bottom w:val="nil"/>
                    <w:right w:val="single" w:sz="8" w:space="0" w:color="auto"/>
                  </w:tcBorders>
                  <w:shd w:val="clear" w:color="auto" w:fill="auto"/>
                  <w:vAlign w:val="center"/>
                  <w:hideMark/>
                </w:tcPr>
                <w:p w14:paraId="57CA075C"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C8929E9"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5,140080</w:t>
                  </w:r>
                </w:p>
              </w:tc>
              <w:tc>
                <w:tcPr>
                  <w:tcW w:w="1142" w:type="dxa"/>
                  <w:tcBorders>
                    <w:top w:val="nil"/>
                    <w:left w:val="nil"/>
                    <w:bottom w:val="nil"/>
                    <w:right w:val="single" w:sz="8" w:space="0" w:color="auto"/>
                  </w:tcBorders>
                  <w:shd w:val="clear" w:color="auto" w:fill="auto"/>
                  <w:vAlign w:val="center"/>
                  <w:hideMark/>
                </w:tcPr>
                <w:p w14:paraId="3519D983"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6,168096</w:t>
                  </w:r>
                </w:p>
              </w:tc>
            </w:tr>
            <w:tr w:rsidR="002725C1" w:rsidRPr="002725C1" w14:paraId="54ED53B3" w14:textId="77777777" w:rsidTr="002725C1">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6EE4F25"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F5F3CFF"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6,414460</w:t>
                  </w:r>
                </w:p>
              </w:tc>
              <w:tc>
                <w:tcPr>
                  <w:tcW w:w="1142" w:type="dxa"/>
                  <w:tcBorders>
                    <w:top w:val="nil"/>
                    <w:left w:val="nil"/>
                    <w:bottom w:val="nil"/>
                    <w:right w:val="single" w:sz="8" w:space="0" w:color="auto"/>
                  </w:tcBorders>
                  <w:shd w:val="clear" w:color="auto" w:fill="auto"/>
                  <w:vAlign w:val="center"/>
                  <w:hideMark/>
                </w:tcPr>
                <w:p w14:paraId="73B3D488"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7,697352</w:t>
                  </w:r>
                </w:p>
              </w:tc>
            </w:tr>
            <w:tr w:rsidR="002725C1" w:rsidRPr="002725C1" w14:paraId="6B5CF5DD" w14:textId="77777777" w:rsidTr="002725C1">
              <w:trPr>
                <w:trHeight w:val="450"/>
              </w:trPr>
              <w:tc>
                <w:tcPr>
                  <w:tcW w:w="2366" w:type="dxa"/>
                  <w:tcBorders>
                    <w:top w:val="nil"/>
                    <w:left w:val="single" w:sz="8" w:space="0" w:color="auto"/>
                    <w:bottom w:val="nil"/>
                    <w:right w:val="single" w:sz="8" w:space="0" w:color="auto"/>
                  </w:tcBorders>
                  <w:shd w:val="clear" w:color="auto" w:fill="auto"/>
                  <w:vAlign w:val="center"/>
                  <w:hideMark/>
                </w:tcPr>
                <w:p w14:paraId="2FB0E241" w14:textId="77777777" w:rsidR="002725C1" w:rsidRPr="002725C1" w:rsidRDefault="002725C1" w:rsidP="002725C1">
                  <w:pPr>
                    <w:spacing w:after="0" w:line="240" w:lineRule="auto"/>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ОСР АТ «</w:t>
                  </w:r>
                  <w:proofErr w:type="spellStart"/>
                  <w:r w:rsidRPr="002725C1">
                    <w:rPr>
                      <w:rFonts w:ascii="Times New Roman" w:eastAsia="Times New Roman" w:hAnsi="Times New Roman" w:cs="Times New Roman"/>
                      <w:b/>
                      <w:bCs/>
                      <w:color w:val="000000"/>
                      <w:sz w:val="20"/>
                      <w:szCs w:val="20"/>
                      <w:lang w:eastAsia="uk-UA"/>
                    </w:rPr>
                    <w:t>Львівобленерго</w:t>
                  </w:r>
                  <w:proofErr w:type="spellEnd"/>
                  <w:r w:rsidRPr="002725C1">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2FE4A47E"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187372F" w14:textId="77777777" w:rsidR="002725C1" w:rsidRPr="002725C1" w:rsidRDefault="002725C1" w:rsidP="002725C1">
                  <w:pPr>
                    <w:spacing w:after="0" w:line="240" w:lineRule="auto"/>
                    <w:jc w:val="center"/>
                    <w:rPr>
                      <w:rFonts w:ascii="Calibri" w:eastAsia="Times New Roman" w:hAnsi="Calibri" w:cs="Calibri"/>
                      <w:b/>
                      <w:bCs/>
                      <w:color w:val="000000"/>
                      <w:lang w:eastAsia="uk-UA"/>
                    </w:rPr>
                  </w:pPr>
                  <w:r w:rsidRPr="002725C1">
                    <w:rPr>
                      <w:rFonts w:ascii="Calibri" w:eastAsia="Times New Roman" w:hAnsi="Calibri" w:cs="Calibri"/>
                      <w:b/>
                      <w:bCs/>
                      <w:color w:val="000000"/>
                      <w:lang w:eastAsia="uk-UA"/>
                    </w:rPr>
                    <w:t> </w:t>
                  </w:r>
                </w:p>
              </w:tc>
            </w:tr>
            <w:tr w:rsidR="002725C1" w:rsidRPr="002725C1" w14:paraId="0BDB2BBF" w14:textId="77777777" w:rsidTr="002725C1">
              <w:trPr>
                <w:trHeight w:val="855"/>
              </w:trPr>
              <w:tc>
                <w:tcPr>
                  <w:tcW w:w="2366" w:type="dxa"/>
                  <w:tcBorders>
                    <w:top w:val="nil"/>
                    <w:left w:val="single" w:sz="8" w:space="0" w:color="auto"/>
                    <w:bottom w:val="nil"/>
                    <w:right w:val="single" w:sz="8" w:space="0" w:color="auto"/>
                  </w:tcBorders>
                  <w:shd w:val="clear" w:color="auto" w:fill="auto"/>
                  <w:vAlign w:val="center"/>
                  <w:hideMark/>
                </w:tcPr>
                <w:p w14:paraId="68511FC9"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0B3D4FA5"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5,264020</w:t>
                  </w:r>
                </w:p>
              </w:tc>
              <w:tc>
                <w:tcPr>
                  <w:tcW w:w="1142" w:type="dxa"/>
                  <w:tcBorders>
                    <w:top w:val="nil"/>
                    <w:left w:val="nil"/>
                    <w:bottom w:val="nil"/>
                    <w:right w:val="single" w:sz="8" w:space="0" w:color="auto"/>
                  </w:tcBorders>
                  <w:shd w:val="clear" w:color="auto" w:fill="auto"/>
                  <w:vAlign w:val="center"/>
                  <w:hideMark/>
                </w:tcPr>
                <w:p w14:paraId="4A251674" w14:textId="77777777" w:rsidR="002725C1" w:rsidRPr="002725C1" w:rsidRDefault="002725C1" w:rsidP="002725C1">
                  <w:pPr>
                    <w:spacing w:after="0" w:line="240" w:lineRule="auto"/>
                    <w:jc w:val="center"/>
                    <w:rPr>
                      <w:rFonts w:ascii="Calibri" w:eastAsia="Times New Roman" w:hAnsi="Calibri" w:cs="Calibri"/>
                      <w:b/>
                      <w:bCs/>
                      <w:color w:val="000000"/>
                      <w:lang w:eastAsia="uk-UA"/>
                    </w:rPr>
                  </w:pPr>
                  <w:r w:rsidRPr="002725C1">
                    <w:rPr>
                      <w:rFonts w:ascii="Calibri" w:eastAsia="Times New Roman" w:hAnsi="Calibri" w:cs="Calibri"/>
                      <w:b/>
                      <w:bCs/>
                      <w:color w:val="000000"/>
                      <w:lang w:eastAsia="uk-UA"/>
                    </w:rPr>
                    <w:t>6,316824</w:t>
                  </w:r>
                </w:p>
              </w:tc>
            </w:tr>
            <w:tr w:rsidR="002725C1" w:rsidRPr="002725C1" w14:paraId="5C25A960" w14:textId="77777777" w:rsidTr="002725C1">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229FC6D" w14:textId="77777777" w:rsidR="002725C1" w:rsidRPr="002725C1" w:rsidRDefault="002725C1" w:rsidP="002725C1">
                  <w:pPr>
                    <w:spacing w:after="0" w:line="240" w:lineRule="auto"/>
                    <w:rPr>
                      <w:rFonts w:ascii="Times New Roman" w:eastAsia="Times New Roman" w:hAnsi="Times New Roman" w:cs="Times New Roman"/>
                      <w:color w:val="000000"/>
                      <w:sz w:val="20"/>
                      <w:szCs w:val="20"/>
                      <w:lang w:eastAsia="uk-UA"/>
                    </w:rPr>
                  </w:pPr>
                  <w:r w:rsidRPr="002725C1">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FC5CAB9" w14:textId="77777777" w:rsidR="002725C1" w:rsidRPr="002725C1" w:rsidRDefault="002725C1" w:rsidP="002725C1">
                  <w:pPr>
                    <w:spacing w:after="0" w:line="240" w:lineRule="auto"/>
                    <w:jc w:val="center"/>
                    <w:rPr>
                      <w:rFonts w:ascii="Times New Roman" w:eastAsia="Times New Roman" w:hAnsi="Times New Roman" w:cs="Times New Roman"/>
                      <w:b/>
                      <w:bCs/>
                      <w:color w:val="000000"/>
                      <w:sz w:val="20"/>
                      <w:szCs w:val="20"/>
                      <w:lang w:eastAsia="uk-UA"/>
                    </w:rPr>
                  </w:pPr>
                  <w:r w:rsidRPr="002725C1">
                    <w:rPr>
                      <w:rFonts w:ascii="Times New Roman" w:eastAsia="Times New Roman" w:hAnsi="Times New Roman" w:cs="Times New Roman"/>
                      <w:b/>
                      <w:bCs/>
                      <w:color w:val="000000"/>
                      <w:sz w:val="20"/>
                      <w:szCs w:val="20"/>
                      <w:lang w:eastAsia="uk-UA"/>
                    </w:rPr>
                    <w:t>6,583300</w:t>
                  </w:r>
                </w:p>
              </w:tc>
              <w:tc>
                <w:tcPr>
                  <w:tcW w:w="1142" w:type="dxa"/>
                  <w:tcBorders>
                    <w:top w:val="nil"/>
                    <w:left w:val="nil"/>
                    <w:bottom w:val="single" w:sz="8" w:space="0" w:color="auto"/>
                    <w:right w:val="single" w:sz="8" w:space="0" w:color="auto"/>
                  </w:tcBorders>
                  <w:shd w:val="clear" w:color="auto" w:fill="auto"/>
                  <w:vAlign w:val="center"/>
                  <w:hideMark/>
                </w:tcPr>
                <w:p w14:paraId="71FEEF0D" w14:textId="77777777" w:rsidR="002725C1" w:rsidRPr="002725C1" w:rsidRDefault="002725C1" w:rsidP="002725C1">
                  <w:pPr>
                    <w:spacing w:after="0" w:line="240" w:lineRule="auto"/>
                    <w:jc w:val="center"/>
                    <w:rPr>
                      <w:rFonts w:ascii="Calibri" w:eastAsia="Times New Roman" w:hAnsi="Calibri" w:cs="Calibri"/>
                      <w:b/>
                      <w:bCs/>
                      <w:color w:val="000000"/>
                      <w:lang w:eastAsia="uk-UA"/>
                    </w:rPr>
                  </w:pPr>
                  <w:r w:rsidRPr="002725C1">
                    <w:rPr>
                      <w:rFonts w:ascii="Calibri" w:eastAsia="Times New Roman" w:hAnsi="Calibri" w:cs="Calibri"/>
                      <w:b/>
                      <w:bCs/>
                      <w:color w:val="000000"/>
                      <w:lang w:eastAsia="uk-UA"/>
                    </w:rPr>
                    <w:t>7,899960</w:t>
                  </w:r>
                </w:p>
              </w:tc>
            </w:tr>
          </w:tbl>
          <w:p w14:paraId="3ACD004A" w14:textId="2BDFB832"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14:paraId="6590DE23"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Ціни на універсальні послуги доступні на офіційному сайті Постачальника в мережі Інтернет за  </w:t>
            </w:r>
            <w:proofErr w:type="spellStart"/>
            <w:r w:rsidRPr="00CC1ADD">
              <w:rPr>
                <w:rFonts w:ascii="Times New Roman" w:eastAsia="Times New Roman" w:hAnsi="Times New Roman" w:cs="Times New Roman"/>
                <w:color w:val="000000" w:themeColor="text1"/>
                <w:sz w:val="21"/>
                <w:szCs w:val="21"/>
                <w:lang w:eastAsia="uk-UA"/>
              </w:rPr>
              <w:t>адресою</w:t>
            </w:r>
            <w:proofErr w:type="spellEnd"/>
            <w:r w:rsidRPr="00CC1ADD">
              <w:rPr>
                <w:rFonts w:ascii="Times New Roman" w:eastAsia="Times New Roman" w:hAnsi="Times New Roman" w:cs="Times New Roman"/>
                <w:color w:val="000000" w:themeColor="text1"/>
                <w:sz w:val="21"/>
                <w:szCs w:val="21"/>
                <w:lang w:eastAsia="uk-UA"/>
              </w:rPr>
              <w:t>: https://pret.com.ua/tariff?hard_tag_meta=for_company</w:t>
            </w:r>
          </w:p>
        </w:tc>
      </w:tr>
      <w:tr w:rsidR="00F47BC8" w:rsidRPr="00CC1ADD" w14:paraId="4ABA87A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92A8E3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2. Розрахунковий період</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C52ACC3" w14:textId="77A380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2.1. </w:t>
            </w:r>
            <w:r w:rsidR="00F47BC8" w:rsidRPr="00CC1ADD">
              <w:rPr>
                <w:rFonts w:ascii="Times New Roman" w:eastAsia="Times New Roman" w:hAnsi="Times New Roman" w:cs="Times New Roman"/>
                <w:color w:val="000000" w:themeColor="text1"/>
                <w:sz w:val="21"/>
                <w:szCs w:val="21"/>
                <w:lang w:eastAsia="uk-UA"/>
              </w:rPr>
              <w:t>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F47BC8" w:rsidRPr="00CC1ADD" w14:paraId="3FBE97F0" w14:textId="77777777" w:rsidTr="0061017D">
        <w:trPr>
          <w:gridAfter w:val="1"/>
          <w:wAfter w:w="13" w:type="dxa"/>
          <w:trHeight w:val="1739"/>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F2470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 Спосіб оплати за послуги розподілу, передачі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99C27C5"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3.1. Споживач сплачує за послуги з розподілу та передачі через Постачальника з наступним переведенням цієї оплати операторам системи.</w:t>
            </w:r>
          </w:p>
          <w:p w14:paraId="16AE820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3.2. Зміна регульованих тарифів на послугу з розподілу оператору систем розподілу, передачі оператору систем передачі та постачання на послуги постачальника універсальних послуг у встановленому законодавством порядку, є підставою для зміни Постачальником ціни цього Договору в односторонньому порядку.</w:t>
            </w:r>
          </w:p>
        </w:tc>
      </w:tr>
      <w:tr w:rsidR="00F47BC8" w:rsidRPr="00CC1ADD" w14:paraId="2246FB1B"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DD7ACC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 Спосіб та терміни оплати</w:t>
            </w:r>
          </w:p>
          <w:p w14:paraId="260C18E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tcPr>
          <w:p w14:paraId="3924EC47" w14:textId="77777777" w:rsidR="0053009B" w:rsidRPr="00CC1ADD" w:rsidRDefault="0053009B"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4.1 Оплата за електричну енергію здійснюється Споживачем у формі попередньої оплати у розмірі 100% та визначається  відповідно до даних щодо обсягу електричної енергії, отриманих від постачальника послуг комерційного обліку, функції якого виконує оператор системи розподілу.</w:t>
            </w:r>
          </w:p>
          <w:p w14:paraId="1FE58B8C" w14:textId="77777777" w:rsidR="002D7A9B" w:rsidRPr="00CC1ADD" w:rsidRDefault="0061017D"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Термін оплати рахунків – 5 робочих днів від дати отримання рахунка, але не пізніше дня початку розрахункового періоду.</w:t>
            </w:r>
          </w:p>
          <w:p w14:paraId="588931C3" w14:textId="63DDF215" w:rsidR="003828A6" w:rsidRPr="00CC1ADD" w:rsidRDefault="00F47BC8" w:rsidP="00F47BC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 який зазначено у рахунку.</w:t>
            </w:r>
          </w:p>
        </w:tc>
      </w:tr>
      <w:tr w:rsidR="00F47BC8" w:rsidRPr="00CC1ADD" w14:paraId="45C00B4D" w14:textId="77777777" w:rsidTr="0061017D">
        <w:trPr>
          <w:gridAfter w:val="1"/>
          <w:wAfter w:w="13" w:type="dxa"/>
          <w:trHeight w:val="1223"/>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81BF88D"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5</w:t>
            </w:r>
            <w:r w:rsidR="002D7A9B" w:rsidRPr="00CC1ADD">
              <w:rPr>
                <w:rFonts w:ascii="Times New Roman" w:eastAsia="Times New Roman" w:hAnsi="Times New Roman" w:cs="Times New Roman"/>
                <w:color w:val="000000" w:themeColor="text1"/>
                <w:sz w:val="21"/>
                <w:szCs w:val="21"/>
                <w:lang w:eastAsia="uk-UA"/>
              </w:rPr>
              <w:t>. Термін виставлення рахунку за електричну енергію</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98713AA" w14:textId="3B25E8E3"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.1</w:t>
            </w:r>
            <w:r w:rsidR="002D7A9B" w:rsidRPr="00CC1ADD">
              <w:rPr>
                <w:rFonts w:ascii="Times New Roman" w:eastAsia="Times New Roman" w:hAnsi="Times New Roman" w:cs="Times New Roman"/>
                <w:color w:val="000000" w:themeColor="text1"/>
                <w:sz w:val="21"/>
                <w:szCs w:val="21"/>
                <w:lang w:eastAsia="uk-UA"/>
              </w:rPr>
              <w:t>. Документи (далі - Документи), а саме: акти, рахунки, повідомлення про припинення постачання електроенергії, акти зв</w:t>
            </w:r>
            <w:r w:rsidR="00BC305A" w:rsidRPr="00CC1ADD">
              <w:rPr>
                <w:rFonts w:ascii="Times New Roman" w:eastAsia="Times New Roman" w:hAnsi="Times New Roman" w:cs="Times New Roman"/>
                <w:color w:val="000000" w:themeColor="text1"/>
                <w:sz w:val="21"/>
                <w:szCs w:val="21"/>
                <w:lang w:eastAsia="uk-UA"/>
              </w:rPr>
              <w:t>ірки та інші повідомлення</w:t>
            </w:r>
            <w:r w:rsidR="002D7A9B" w:rsidRPr="00CC1ADD">
              <w:rPr>
                <w:rFonts w:ascii="Times New Roman" w:eastAsia="Times New Roman" w:hAnsi="Times New Roman" w:cs="Times New Roman"/>
                <w:color w:val="000000" w:themeColor="text1"/>
                <w:sz w:val="21"/>
                <w:szCs w:val="21"/>
                <w:lang w:eastAsia="uk-UA"/>
              </w:rPr>
              <w:t>,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2C3EA132" w14:textId="4137A94D"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5.2. Здійснення розрахунків за електричну енергію – система онлайн-розрахунків «Персональний кабінет» на </w:t>
            </w:r>
            <w:proofErr w:type="spellStart"/>
            <w:r w:rsidRPr="00CC1ADD">
              <w:rPr>
                <w:rFonts w:ascii="Times New Roman" w:eastAsia="Times New Roman" w:hAnsi="Times New Roman" w:cs="Times New Roman"/>
                <w:color w:val="000000" w:themeColor="text1"/>
                <w:sz w:val="21"/>
                <w:szCs w:val="21"/>
                <w:lang w:eastAsia="uk-UA"/>
              </w:rPr>
              <w:t>web</w:t>
            </w:r>
            <w:proofErr w:type="spellEnd"/>
            <w:r w:rsidRPr="00CC1ADD">
              <w:rPr>
                <w:rFonts w:ascii="Times New Roman" w:eastAsia="Times New Roman" w:hAnsi="Times New Roman" w:cs="Times New Roman"/>
                <w:color w:val="000000" w:themeColor="text1"/>
                <w:sz w:val="21"/>
                <w:szCs w:val="21"/>
                <w:lang w:eastAsia="uk-UA"/>
              </w:rPr>
              <w:t>-сайті Постачальника (далі – Персональний кабінет). Для реєстрації у Персональному кабінеті Споживач використовує такі дані:</w:t>
            </w:r>
          </w:p>
          <w:p w14:paraId="79BABE12" w14:textId="22AB36A8"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5.2.1. ім’я та прізвище відповідальної особи _____________________________________________________________;</w:t>
            </w:r>
          </w:p>
          <w:p w14:paraId="0C1AC09D" w14:textId="7DB862F5"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5.2.2. контактний номер мобільного телефону_____________________________________________________;</w:t>
            </w:r>
          </w:p>
          <w:p w14:paraId="1C0BA907" w14:textId="5DEAD426" w:rsidR="00BC305A" w:rsidRPr="00CC1ADD" w:rsidRDefault="00BC305A"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5.2.3. електронна пошта______________@___________.</w:t>
            </w:r>
          </w:p>
          <w:p w14:paraId="44F55C7A"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.3</w:t>
            </w:r>
            <w:r w:rsidR="002D7A9B" w:rsidRPr="00CC1ADD">
              <w:rPr>
                <w:rFonts w:ascii="Times New Roman" w:eastAsia="Times New Roman" w:hAnsi="Times New Roman" w:cs="Times New Roman"/>
                <w:color w:val="000000" w:themeColor="text1"/>
                <w:sz w:val="21"/>
                <w:szCs w:val="21"/>
                <w:lang w:eastAsia="uk-UA"/>
              </w:rPr>
              <w:t>.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p w14:paraId="3DB35FB4" w14:textId="0F9A86E6"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5.4. Платіжні документи (рахунки) на оплату також можуть надаватися  Постачальником споживачу:</w:t>
            </w:r>
          </w:p>
          <w:p w14:paraId="5D9FC948" w14:textId="0D92EFAF"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у відповідному Центрі обслуговування користувачів;</w:t>
            </w:r>
          </w:p>
          <w:p w14:paraId="55F9ACD1"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факсимільним зв’язком;</w:t>
            </w:r>
          </w:p>
          <w:p w14:paraId="6667A9B6"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поштовим зв’язком;</w:t>
            </w:r>
          </w:p>
          <w:p w14:paraId="31E69884"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кур’єром;</w:t>
            </w:r>
          </w:p>
          <w:p w14:paraId="7675BAEB"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мобільним додатком Постачальника;       </w:t>
            </w:r>
          </w:p>
          <w:p w14:paraId="600BF4ED" w14:textId="1D90C7B4"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tc>
      </w:tr>
      <w:tr w:rsidR="00F47BC8" w:rsidRPr="00CC1ADD" w14:paraId="2983EE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37E75B1"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7. Розмір пені/штрафу за порушення термінів оплати</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575F6A5"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7.1. За порушення термінів оплати за електроенергію, в </w:t>
            </w:r>
            <w:proofErr w:type="spellStart"/>
            <w:r w:rsidRPr="00CC1ADD">
              <w:rPr>
                <w:rFonts w:ascii="Times New Roman" w:eastAsia="Times New Roman" w:hAnsi="Times New Roman" w:cs="Times New Roman"/>
                <w:color w:val="000000" w:themeColor="text1"/>
                <w:sz w:val="21"/>
                <w:szCs w:val="21"/>
                <w:lang w:eastAsia="uk-UA"/>
              </w:rPr>
              <w:t>т.ч</w:t>
            </w:r>
            <w:proofErr w:type="spellEnd"/>
            <w:r w:rsidRPr="00CC1ADD">
              <w:rPr>
                <w:rFonts w:ascii="Times New Roman" w:eastAsia="Times New Roman" w:hAnsi="Times New Roman" w:cs="Times New Roman"/>
                <w:color w:val="000000" w:themeColor="text1"/>
                <w:sz w:val="21"/>
                <w:szCs w:val="21"/>
                <w:lang w:eastAsia="uk-UA"/>
              </w:rPr>
              <w:t>. - за послугу розподілу (передачі), визначених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річних та інфляційні збитки. Ця сума зазначається у розрахунковому документі окремим рядком.</w:t>
            </w:r>
          </w:p>
        </w:tc>
      </w:tr>
      <w:tr w:rsidR="00F47BC8" w:rsidRPr="00CC1ADD" w14:paraId="7C4D5C75" w14:textId="77777777" w:rsidTr="00101C65">
        <w:trPr>
          <w:gridAfter w:val="1"/>
          <w:wAfter w:w="13" w:type="dxa"/>
          <w:trHeight w:val="514"/>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56C5C80"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8. Термін дії договору та умови пролонгації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F328437" w14:textId="309EDFCC" w:rsidR="00E11AAE" w:rsidRPr="00CC1ADD" w:rsidRDefault="00E11AAE" w:rsidP="00E11AAE">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8.1 У разі приєднання </w:t>
            </w:r>
            <w:r w:rsidR="00F47BC8" w:rsidRPr="00CC1ADD">
              <w:rPr>
                <w:rFonts w:ascii="Times New Roman" w:hAnsi="Times New Roman" w:cs="Times New Roman"/>
                <w:color w:val="000000" w:themeColor="text1"/>
                <w:sz w:val="21"/>
                <w:szCs w:val="21"/>
                <w:lang w:eastAsia="uk-UA"/>
              </w:rPr>
              <w:t xml:space="preserve">об’єктів потужністю </w:t>
            </w:r>
            <w:r w:rsidRPr="00CC1ADD">
              <w:rPr>
                <w:rFonts w:ascii="Times New Roman" w:hAnsi="Times New Roman" w:cs="Times New Roman"/>
                <w:color w:val="000000" w:themeColor="text1"/>
                <w:sz w:val="21"/>
                <w:szCs w:val="21"/>
                <w:lang w:eastAsia="uk-UA"/>
              </w:rPr>
              <w:t xml:space="preserve">не більше 50 кВт договір діє з дати приєднання до договору про постачання електричної енергії постачальником універсальних послуг до дати </w:t>
            </w:r>
            <w:r w:rsidR="00F47BC8" w:rsidRPr="00CC1ADD">
              <w:rPr>
                <w:rFonts w:ascii="Times New Roman" w:hAnsi="Times New Roman" w:cs="Times New Roman"/>
                <w:color w:val="000000" w:themeColor="text1"/>
                <w:sz w:val="21"/>
                <w:szCs w:val="21"/>
                <w:lang w:eastAsia="uk-UA"/>
              </w:rPr>
              <w:t>припинення</w:t>
            </w:r>
            <w:r w:rsidRPr="00CC1ADD">
              <w:rPr>
                <w:rFonts w:ascii="Times New Roman" w:hAnsi="Times New Roman" w:cs="Times New Roman"/>
                <w:b/>
                <w:color w:val="000000" w:themeColor="text1"/>
                <w:sz w:val="21"/>
                <w:szCs w:val="21"/>
                <w:lang w:eastAsia="uk-UA"/>
              </w:rPr>
              <w:t xml:space="preserve"> </w:t>
            </w:r>
            <w:r w:rsidRPr="00CC1ADD">
              <w:rPr>
                <w:rFonts w:ascii="Times New Roman" w:hAnsi="Times New Roman" w:cs="Times New Roman"/>
                <w:color w:val="000000" w:themeColor="text1"/>
                <w:sz w:val="21"/>
                <w:szCs w:val="21"/>
                <w:lang w:eastAsia="uk-UA"/>
              </w:rPr>
              <w:t>використання</w:t>
            </w:r>
            <w:r w:rsidRPr="00CC1ADD">
              <w:rPr>
                <w:rFonts w:ascii="Times New Roman" w:hAnsi="Times New Roman" w:cs="Times New Roman"/>
                <w:b/>
                <w:color w:val="000000" w:themeColor="text1"/>
                <w:sz w:val="21"/>
                <w:szCs w:val="21"/>
                <w:lang w:eastAsia="uk-UA"/>
              </w:rPr>
              <w:t xml:space="preserve"> </w:t>
            </w:r>
            <w:r w:rsidRPr="00CC1ADD">
              <w:rPr>
                <w:rFonts w:ascii="Times New Roman" w:hAnsi="Times New Roman" w:cs="Times New Roman"/>
                <w:color w:val="000000" w:themeColor="text1"/>
                <w:sz w:val="21"/>
                <w:szCs w:val="21"/>
                <w:lang w:eastAsia="uk-UA"/>
              </w:rPr>
              <w:t>без засобів обліку електричної енергії, але не більше</w:t>
            </w:r>
            <w:r w:rsidRPr="00CC1ADD">
              <w:rPr>
                <w:rFonts w:ascii="Times New Roman" w:hAnsi="Times New Roman" w:cs="Times New Roman"/>
                <w:b/>
                <w:color w:val="000000" w:themeColor="text1"/>
                <w:sz w:val="21"/>
                <w:szCs w:val="21"/>
                <w:lang w:eastAsia="uk-UA"/>
              </w:rPr>
              <w:t xml:space="preserve">  30 діб</w:t>
            </w:r>
            <w:r w:rsidR="00F47BC8" w:rsidRPr="00CC1ADD">
              <w:rPr>
                <w:rFonts w:ascii="Times New Roman" w:hAnsi="Times New Roman" w:cs="Times New Roman"/>
                <w:color w:val="000000" w:themeColor="text1"/>
                <w:sz w:val="21"/>
                <w:szCs w:val="21"/>
                <w:lang w:eastAsia="uk-UA"/>
              </w:rPr>
              <w:t>.</w:t>
            </w:r>
          </w:p>
          <w:p w14:paraId="000736E8" w14:textId="00E961AE" w:rsidR="00E11AAE" w:rsidRPr="00CC1ADD" w:rsidRDefault="00E11AAE" w:rsidP="00E11AAE">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Договір вважається продовженим на </w:t>
            </w:r>
            <w:r w:rsidR="00F47BC8" w:rsidRPr="00CC1ADD">
              <w:rPr>
                <w:rFonts w:ascii="Times New Roman" w:hAnsi="Times New Roman" w:cs="Times New Roman"/>
                <w:color w:val="000000" w:themeColor="text1"/>
                <w:sz w:val="21"/>
                <w:szCs w:val="21"/>
                <w:lang w:eastAsia="uk-UA"/>
              </w:rPr>
              <w:t>такий же строк</w:t>
            </w:r>
            <w:r w:rsidR="000B6864" w:rsidRPr="00CC1ADD">
              <w:rPr>
                <w:rFonts w:ascii="Times New Roman" w:hAnsi="Times New Roman" w:cs="Times New Roman"/>
                <w:color w:val="000000" w:themeColor="text1"/>
                <w:sz w:val="21"/>
                <w:szCs w:val="21"/>
                <w:lang w:eastAsia="uk-UA"/>
              </w:rPr>
              <w:t xml:space="preserve"> на умовах Комерційної пропозиції №4.1 «Універсальна» для малих непобутових споживачів (попередня оплата) для </w:t>
            </w:r>
            <w:proofErr w:type="spellStart"/>
            <w:r w:rsidR="000B6864" w:rsidRPr="00CC1ADD">
              <w:rPr>
                <w:rFonts w:ascii="Times New Roman" w:hAnsi="Times New Roman" w:cs="Times New Roman"/>
                <w:color w:val="000000" w:themeColor="text1"/>
                <w:sz w:val="21"/>
                <w:szCs w:val="21"/>
                <w:lang w:eastAsia="uk-UA"/>
              </w:rPr>
              <w:t>безоблікового</w:t>
            </w:r>
            <w:proofErr w:type="spellEnd"/>
            <w:r w:rsidR="000B6864" w:rsidRPr="00CC1ADD">
              <w:rPr>
                <w:rFonts w:ascii="Times New Roman" w:hAnsi="Times New Roman" w:cs="Times New Roman"/>
                <w:color w:val="000000" w:themeColor="text1"/>
                <w:sz w:val="21"/>
                <w:szCs w:val="21"/>
                <w:lang w:eastAsia="uk-UA"/>
              </w:rPr>
              <w:t xml:space="preserve"> споживання</w:t>
            </w:r>
            <w:r w:rsidRPr="00CC1ADD">
              <w:rPr>
                <w:rFonts w:ascii="Times New Roman" w:hAnsi="Times New Roman" w:cs="Times New Roman"/>
                <w:color w:val="000000" w:themeColor="text1"/>
                <w:sz w:val="21"/>
                <w:szCs w:val="21"/>
                <w:lang w:eastAsia="uk-UA"/>
              </w:rPr>
              <w:t xml:space="preserve">, якщо не пізніше ніж за 2 робочі дні до закінчення строку дії договору споживач звернувся до </w:t>
            </w:r>
            <w:proofErr w:type="spellStart"/>
            <w:r w:rsidRPr="00CC1ADD">
              <w:rPr>
                <w:rFonts w:ascii="Times New Roman" w:hAnsi="Times New Roman" w:cs="Times New Roman"/>
                <w:color w:val="000000" w:themeColor="text1"/>
                <w:sz w:val="21"/>
                <w:szCs w:val="21"/>
                <w:lang w:eastAsia="uk-UA"/>
              </w:rPr>
              <w:t>електропостачальника</w:t>
            </w:r>
            <w:proofErr w:type="spellEnd"/>
            <w:r w:rsidRPr="00CC1ADD">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Строк дії Договору може бути продовжено один раз.</w:t>
            </w:r>
          </w:p>
          <w:p w14:paraId="2FD21EC0" w14:textId="20322F17" w:rsidR="00E11AAE" w:rsidRPr="00CC1ADD" w:rsidRDefault="00BF2450" w:rsidP="00E11AAE">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8</w:t>
            </w:r>
            <w:r w:rsidR="00E11AAE" w:rsidRPr="00CC1ADD">
              <w:rPr>
                <w:rFonts w:ascii="Times New Roman" w:hAnsi="Times New Roman" w:cs="Times New Roman"/>
                <w:color w:val="000000" w:themeColor="text1"/>
                <w:sz w:val="21"/>
                <w:szCs w:val="21"/>
                <w:lang w:eastAsia="uk-UA"/>
              </w:rPr>
              <w:t xml:space="preserve">.2 У разі приєднання </w:t>
            </w:r>
            <w:r w:rsidR="00F47BC8" w:rsidRPr="00CC1ADD">
              <w:rPr>
                <w:rFonts w:ascii="Times New Roman" w:hAnsi="Times New Roman" w:cs="Times New Roman"/>
                <w:color w:val="000000" w:themeColor="text1"/>
                <w:sz w:val="21"/>
                <w:szCs w:val="21"/>
                <w:lang w:eastAsia="uk-UA"/>
              </w:rPr>
              <w:t xml:space="preserve">об’єктів потужністю </w:t>
            </w:r>
            <w:r w:rsidR="00E11AAE" w:rsidRPr="00CC1ADD">
              <w:rPr>
                <w:rFonts w:ascii="Times New Roman" w:hAnsi="Times New Roman" w:cs="Times New Roman"/>
                <w:color w:val="000000" w:themeColor="text1"/>
                <w:sz w:val="21"/>
                <w:szCs w:val="21"/>
                <w:lang w:eastAsia="uk-UA"/>
              </w:rPr>
              <w:t xml:space="preserve">не більше 0,1 кВт договір діє з дати приєднання до договору про постачання електричної енергії постачальником універсальних послуг до дати </w:t>
            </w:r>
            <w:r w:rsidR="00F47BC8" w:rsidRPr="00CC1ADD">
              <w:rPr>
                <w:rFonts w:ascii="Times New Roman" w:hAnsi="Times New Roman" w:cs="Times New Roman"/>
                <w:color w:val="000000" w:themeColor="text1"/>
                <w:sz w:val="21"/>
                <w:szCs w:val="21"/>
                <w:lang w:eastAsia="uk-UA"/>
              </w:rPr>
              <w:t xml:space="preserve">припинення </w:t>
            </w:r>
            <w:r w:rsidR="00E11AAE" w:rsidRPr="00CC1ADD">
              <w:rPr>
                <w:rFonts w:ascii="Times New Roman" w:hAnsi="Times New Roman" w:cs="Times New Roman"/>
                <w:color w:val="000000" w:themeColor="text1"/>
                <w:sz w:val="21"/>
                <w:szCs w:val="21"/>
                <w:lang w:eastAsia="uk-UA"/>
              </w:rPr>
              <w:t>використання без засобів обліку електричної енергії, але не більше  1 року .</w:t>
            </w:r>
          </w:p>
          <w:p w14:paraId="2AF275A2" w14:textId="7CFCEACE" w:rsidR="00E11AAE" w:rsidRPr="00CC1ADD" w:rsidRDefault="00E11AAE" w:rsidP="00E11AAE">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Договір вважається продовженим на такий же строк</w:t>
            </w:r>
            <w:r w:rsidR="00A53302" w:rsidRPr="00CC1ADD">
              <w:rPr>
                <w:rFonts w:ascii="Times New Roman" w:hAnsi="Times New Roman" w:cs="Times New Roman"/>
                <w:color w:val="000000" w:themeColor="text1"/>
                <w:sz w:val="21"/>
                <w:szCs w:val="21"/>
                <w:lang w:eastAsia="uk-UA"/>
              </w:rPr>
              <w:t xml:space="preserve"> на умовах Комерційної пропозиції №4.1 «Універсальна» для малих непобутових споживачів (попередня оплата) для </w:t>
            </w:r>
            <w:proofErr w:type="spellStart"/>
            <w:r w:rsidR="00A53302" w:rsidRPr="00CC1ADD">
              <w:rPr>
                <w:rFonts w:ascii="Times New Roman" w:hAnsi="Times New Roman" w:cs="Times New Roman"/>
                <w:color w:val="000000" w:themeColor="text1"/>
                <w:sz w:val="21"/>
                <w:szCs w:val="21"/>
                <w:lang w:eastAsia="uk-UA"/>
              </w:rPr>
              <w:t>безоблікового</w:t>
            </w:r>
            <w:proofErr w:type="spellEnd"/>
            <w:r w:rsidR="00A53302" w:rsidRPr="00CC1ADD">
              <w:rPr>
                <w:rFonts w:ascii="Times New Roman" w:hAnsi="Times New Roman" w:cs="Times New Roman"/>
                <w:color w:val="000000" w:themeColor="text1"/>
                <w:sz w:val="21"/>
                <w:szCs w:val="21"/>
                <w:lang w:eastAsia="uk-UA"/>
              </w:rPr>
              <w:t xml:space="preserve"> споживання</w:t>
            </w:r>
            <w:r w:rsidRPr="00CC1ADD">
              <w:rPr>
                <w:rFonts w:ascii="Times New Roman" w:hAnsi="Times New Roman" w:cs="Times New Roman"/>
                <w:color w:val="000000" w:themeColor="text1"/>
                <w:sz w:val="21"/>
                <w:szCs w:val="21"/>
                <w:lang w:eastAsia="uk-UA"/>
              </w:rPr>
              <w:t xml:space="preserve">, якщо не пізніше ніж за 2 робочі дні до закінчення строку дії договору споживач звернувся до </w:t>
            </w:r>
            <w:proofErr w:type="spellStart"/>
            <w:r w:rsidRPr="00CC1ADD">
              <w:rPr>
                <w:rFonts w:ascii="Times New Roman" w:hAnsi="Times New Roman" w:cs="Times New Roman"/>
                <w:color w:val="000000" w:themeColor="text1"/>
                <w:sz w:val="21"/>
                <w:szCs w:val="21"/>
                <w:lang w:eastAsia="uk-UA"/>
              </w:rPr>
              <w:t>електропостачальника</w:t>
            </w:r>
            <w:proofErr w:type="spellEnd"/>
            <w:r w:rsidRPr="00CC1ADD">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w:t>
            </w:r>
          </w:p>
          <w:p w14:paraId="32978CB6" w14:textId="61DB182A" w:rsidR="002D7A9B" w:rsidRPr="00CC1ADD" w:rsidRDefault="00BF2450"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8.3</w:t>
            </w:r>
            <w:r w:rsidR="002D7A9B" w:rsidRPr="00CC1ADD">
              <w:rPr>
                <w:rFonts w:ascii="Times New Roman" w:eastAsia="Times New Roman" w:hAnsi="Times New Roman" w:cs="Times New Roman"/>
                <w:color w:val="000000" w:themeColor="text1"/>
                <w:sz w:val="21"/>
                <w:szCs w:val="21"/>
                <w:lang w:eastAsia="uk-UA"/>
              </w:rPr>
              <w:t xml:space="preserve">. </w:t>
            </w:r>
            <w:r w:rsidR="00070078" w:rsidRPr="00CC1ADD">
              <w:rPr>
                <w:rFonts w:ascii="Times New Roman" w:eastAsia="Times New Roman" w:hAnsi="Times New Roman" w:cs="Times New Roman"/>
                <w:color w:val="000000" w:themeColor="text1"/>
                <w:sz w:val="21"/>
                <w:szCs w:val="21"/>
                <w:lang w:eastAsia="uk-UA"/>
              </w:rPr>
              <w:t>В частині зобов’язань сторін, що виникли під час дії договору – договір діє до повного їх виконання.</w:t>
            </w:r>
            <w:r w:rsidR="002D7A9B" w:rsidRPr="00CC1ADD">
              <w:rPr>
                <w:rFonts w:ascii="Times New Roman" w:eastAsia="Times New Roman" w:hAnsi="Times New Roman" w:cs="Times New Roman"/>
                <w:color w:val="000000" w:themeColor="text1"/>
                <w:sz w:val="21"/>
                <w:szCs w:val="21"/>
                <w:lang w:eastAsia="uk-UA"/>
              </w:rPr>
              <w:t> </w:t>
            </w:r>
            <w:r w:rsidR="003828A6" w:rsidRPr="00CC1ADD">
              <w:rPr>
                <w:rFonts w:ascii="Times New Roman" w:eastAsia="Times New Roman" w:hAnsi="Times New Roman" w:cs="Times New Roman"/>
                <w:color w:val="000000" w:themeColor="text1"/>
                <w:sz w:val="21"/>
                <w:szCs w:val="21"/>
                <w:lang w:eastAsia="uk-UA"/>
              </w:rPr>
              <w:t>При закінченні терміну дії договору  Споживач відключається від електромережі без попередження.</w:t>
            </w:r>
          </w:p>
          <w:p w14:paraId="7AFDF92E" w14:textId="1F895684" w:rsidR="002D7A9B" w:rsidRPr="00CC1ADD" w:rsidRDefault="00BF2450" w:rsidP="0007007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8.4</w:t>
            </w:r>
            <w:r w:rsidR="002D7A9B" w:rsidRPr="00CC1ADD">
              <w:rPr>
                <w:rFonts w:ascii="Times New Roman" w:eastAsia="Times New Roman" w:hAnsi="Times New Roman" w:cs="Times New Roman"/>
                <w:color w:val="000000" w:themeColor="text1"/>
                <w:sz w:val="21"/>
                <w:szCs w:val="21"/>
                <w:lang w:eastAsia="uk-UA"/>
              </w:rPr>
              <w:t>.      </w:t>
            </w:r>
            <w:r w:rsidR="00070078" w:rsidRPr="00CC1ADD">
              <w:rPr>
                <w:rFonts w:ascii="Times New Roman" w:eastAsia="Times New Roman" w:hAnsi="Times New Roman" w:cs="Times New Roman"/>
                <w:color w:val="000000" w:themeColor="text1"/>
                <w:sz w:val="21"/>
                <w:szCs w:val="21"/>
                <w:lang w:eastAsia="uk-UA"/>
              </w:rPr>
              <w:t>Договір може бути розірвано за ініціативою будь-якої зі Сторін у порядку, визначеному законодавством України та цим Договором, але в будь – якому випадку Договір діє до повної оплати заборгованості по Договору, включаючи штрафні санкції.</w:t>
            </w:r>
          </w:p>
        </w:tc>
      </w:tr>
      <w:tr w:rsidR="00F47BC8" w:rsidRPr="00CC1ADD" w14:paraId="2438BDD4" w14:textId="77777777" w:rsidTr="0061017D">
        <w:trPr>
          <w:gridAfter w:val="1"/>
          <w:wAfter w:w="13" w:type="dxa"/>
          <w:trHeight w:val="1002"/>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EE0F35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9. Компенсація за недотримання комерційної якості надання послуг</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6E4D7D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F47BC8" w:rsidRPr="00CC1ADD" w14:paraId="796592BC"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FD73161"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10. Статус платника податку на додану вартість.</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D8E1507" w14:textId="1CED47CA"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10.1 У разі  набуття  статусу платника податку на додану вартість, Споживач зобов`язаний  пов</w:t>
            </w:r>
            <w:r w:rsidR="0053765D" w:rsidRPr="00CC1ADD">
              <w:rPr>
                <w:rFonts w:ascii="Times New Roman" w:eastAsia="Times New Roman" w:hAnsi="Times New Roman" w:cs="Times New Roman"/>
                <w:color w:val="000000" w:themeColor="text1"/>
                <w:sz w:val="21"/>
                <w:szCs w:val="21"/>
                <w:lang w:eastAsia="uk-UA"/>
              </w:rPr>
              <w:t>ідомити Постачальника протягом 30 днів</w:t>
            </w:r>
            <w:r w:rsidRPr="00CC1ADD">
              <w:rPr>
                <w:rFonts w:ascii="Times New Roman" w:eastAsia="Times New Roman" w:hAnsi="Times New Roman" w:cs="Times New Roman"/>
                <w:color w:val="000000" w:themeColor="text1"/>
                <w:sz w:val="21"/>
                <w:szCs w:val="21"/>
                <w:lang w:eastAsia="uk-UA"/>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CC1ADD">
              <w:rPr>
                <w:rFonts w:ascii="Times New Roman" w:eastAsia="Times New Roman" w:hAnsi="Times New Roman" w:cs="Times New Roman"/>
                <w:color w:val="000000" w:themeColor="text1"/>
                <w:sz w:val="21"/>
                <w:szCs w:val="21"/>
                <w:lang w:eastAsia="uk-UA"/>
              </w:rPr>
              <w:t>скан</w:t>
            </w:r>
            <w:proofErr w:type="spellEnd"/>
            <w:r w:rsidRPr="00CC1ADD">
              <w:rPr>
                <w:rFonts w:ascii="Times New Roman" w:eastAsia="Times New Roman" w:hAnsi="Times New Roman" w:cs="Times New Roman"/>
                <w:color w:val="000000" w:themeColor="text1"/>
                <w:sz w:val="21"/>
                <w:szCs w:val="21"/>
                <w:lang w:eastAsia="uk-UA"/>
              </w:rPr>
              <w:t>-копій документів  на електронну адресу  </w:t>
            </w:r>
            <w:hyperlink r:id="rId8" w:history="1">
              <w:r w:rsidR="00E3783E" w:rsidRPr="00CC1ADD">
                <w:rPr>
                  <w:rStyle w:val="a6"/>
                </w:rPr>
                <w:t>info@pret.com.ua</w:t>
              </w:r>
            </w:hyperlink>
            <w:r w:rsidR="00E3783E" w:rsidRPr="00CC1ADD">
              <w:t xml:space="preserve">. </w:t>
            </w:r>
          </w:p>
          <w:p w14:paraId="1597BE20" w14:textId="657CD7D8"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w:t>
            </w:r>
            <w:r w:rsidRPr="00CC1ADD">
              <w:rPr>
                <w:rFonts w:ascii="Times New Roman" w:eastAsia="Times New Roman" w:hAnsi="Times New Roman" w:cs="Times New Roman"/>
                <w:color w:val="000000" w:themeColor="text1"/>
                <w:sz w:val="21"/>
                <w:szCs w:val="21"/>
                <w:lang w:eastAsia="uk-UA"/>
              </w:rPr>
              <w:lastRenderedPageBreak/>
              <w:t>надання документів, які підтверджують статус платника податку на додану вартість.</w:t>
            </w:r>
          </w:p>
        </w:tc>
      </w:tr>
      <w:tr w:rsidR="00F47BC8" w:rsidRPr="00CC1ADD" w14:paraId="49D42A0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8BB309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11.Звіряння розрахунків</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0438863"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11.1. Звіряння фактичних розрахунків з підписанням відповідного акту проводиться за вимогою Сторін.</w:t>
            </w:r>
          </w:p>
        </w:tc>
      </w:tr>
      <w:tr w:rsidR="00F47BC8" w:rsidRPr="00CC1ADD" w14:paraId="6224C3E5"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B5C8C1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12. Територія здійснення ліцензованої діяльності</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876D70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12.1 На території Івано-Франківської області.</w:t>
            </w:r>
          </w:p>
        </w:tc>
      </w:tr>
      <w:tr w:rsidR="00F47BC8" w:rsidRPr="00CC1ADD" w14:paraId="0F9920E6"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77C0E8B"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13. Урахування пільг, субсидій</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D46C8FB"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13.1 Відсутнє.</w:t>
            </w:r>
          </w:p>
        </w:tc>
      </w:tr>
      <w:tr w:rsidR="00F47BC8" w:rsidRPr="00CC1ADD" w14:paraId="70CD5B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08FD79F"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14. Постачання захищеним споживачам</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94FADDA"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14.1 Відсутнє.</w:t>
            </w:r>
          </w:p>
        </w:tc>
      </w:tr>
      <w:tr w:rsidR="00F47BC8" w:rsidRPr="00CC1ADD" w14:paraId="255AA1D9" w14:textId="77777777" w:rsidTr="0061017D">
        <w:trPr>
          <w:gridAfter w:val="1"/>
          <w:wAfter w:w="13" w:type="dxa"/>
          <w:trHeight w:val="736"/>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1472053"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15. Розмір штрафу за дострокове розірвання Договору у випадках, не передбачених умовами Договору</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AFDA6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15.1 Відсутній.</w:t>
            </w:r>
          </w:p>
        </w:tc>
      </w:tr>
      <w:tr w:rsidR="00F47BC8" w:rsidRPr="00F47BC8" w14:paraId="0EC9D321" w14:textId="77777777" w:rsidTr="0061017D">
        <w:trPr>
          <w:trHeight w:val="20"/>
        </w:trPr>
        <w:tc>
          <w:tcPr>
            <w:tcW w:w="9928" w:type="dxa"/>
            <w:gridSpan w:val="3"/>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0FFC233" w14:textId="287E5730" w:rsidR="002D7A9B" w:rsidRPr="00F47BC8" w:rsidRDefault="002D7A9B" w:rsidP="008E1E4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i/>
                <w:iCs/>
                <w:color w:val="000000" w:themeColor="text1"/>
                <w:sz w:val="21"/>
                <w:szCs w:val="21"/>
                <w:lang w:eastAsia="uk-UA"/>
              </w:rPr>
              <w:t xml:space="preserve">Ця комерційна пропозиція набуває чинності з </w:t>
            </w:r>
            <w:r w:rsidR="00654C09" w:rsidRPr="00CC1ADD">
              <w:rPr>
                <w:rFonts w:ascii="Times New Roman" w:eastAsia="Times New Roman" w:hAnsi="Times New Roman" w:cs="Times New Roman"/>
                <w:i/>
                <w:iCs/>
                <w:color w:val="000000" w:themeColor="text1"/>
                <w:sz w:val="21"/>
                <w:szCs w:val="21"/>
                <w:lang w:eastAsia="uk-UA"/>
              </w:rPr>
              <w:t xml:space="preserve">01 </w:t>
            </w:r>
            <w:r w:rsidR="008E1E4B" w:rsidRPr="00CC1ADD">
              <w:rPr>
                <w:rFonts w:ascii="Times New Roman" w:eastAsia="Times New Roman" w:hAnsi="Times New Roman" w:cs="Times New Roman"/>
                <w:i/>
                <w:iCs/>
                <w:color w:val="000000" w:themeColor="text1"/>
                <w:sz w:val="21"/>
                <w:szCs w:val="21"/>
                <w:lang w:eastAsia="uk-UA"/>
              </w:rPr>
              <w:t>січня</w:t>
            </w:r>
            <w:r w:rsidR="00654C09" w:rsidRPr="00CC1ADD">
              <w:rPr>
                <w:rFonts w:ascii="Times New Roman" w:eastAsia="Times New Roman" w:hAnsi="Times New Roman" w:cs="Times New Roman"/>
                <w:i/>
                <w:iCs/>
                <w:color w:val="000000" w:themeColor="text1"/>
                <w:sz w:val="21"/>
                <w:szCs w:val="21"/>
                <w:lang w:eastAsia="uk-UA"/>
              </w:rPr>
              <w:t xml:space="preserve"> </w:t>
            </w:r>
            <w:r w:rsidR="008E1E4B" w:rsidRPr="00CC1ADD">
              <w:rPr>
                <w:rFonts w:ascii="Times New Roman" w:eastAsia="Times New Roman" w:hAnsi="Times New Roman" w:cs="Times New Roman"/>
                <w:i/>
                <w:iCs/>
                <w:color w:val="000000" w:themeColor="text1"/>
                <w:sz w:val="21"/>
                <w:szCs w:val="21"/>
                <w:lang w:eastAsia="uk-UA"/>
              </w:rPr>
              <w:t>2024</w:t>
            </w:r>
            <w:r w:rsidRPr="00CC1ADD">
              <w:rPr>
                <w:rFonts w:ascii="Times New Roman" w:eastAsia="Times New Roman" w:hAnsi="Times New Roman" w:cs="Times New Roman"/>
                <w:i/>
                <w:iCs/>
                <w:color w:val="000000" w:themeColor="text1"/>
                <w:sz w:val="21"/>
                <w:szCs w:val="21"/>
                <w:lang w:eastAsia="uk-UA"/>
              </w:rPr>
              <w:t xml:space="preserve"> року</w:t>
            </w:r>
            <w:bookmarkStart w:id="0" w:name="_GoBack"/>
            <w:bookmarkEnd w:id="0"/>
          </w:p>
        </w:tc>
      </w:tr>
    </w:tbl>
    <w:p w14:paraId="6FB56018" w14:textId="7A0B802C" w:rsidR="002D7A9B" w:rsidRPr="00F47BC8"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
    <w:sectPr w:rsidR="002D7A9B" w:rsidRPr="00F47BC8" w:rsidSect="002F7305">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7B79" w14:textId="77777777" w:rsidR="00BC561E" w:rsidRDefault="00BC561E" w:rsidP="00BC561E">
      <w:pPr>
        <w:spacing w:after="0" w:line="240" w:lineRule="auto"/>
      </w:pPr>
      <w:r>
        <w:separator/>
      </w:r>
    </w:p>
  </w:endnote>
  <w:endnote w:type="continuationSeparator" w:id="0">
    <w:p w14:paraId="722E8D15" w14:textId="77777777" w:rsidR="00BC561E" w:rsidRDefault="00BC561E" w:rsidP="00BC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8F82" w14:textId="69AD01B2" w:rsidR="00BC561E" w:rsidRDefault="00BC561E">
    <w:pPr>
      <w:pStyle w:val="af2"/>
    </w:pPr>
  </w:p>
  <w:p w14:paraId="4D606AD6" w14:textId="77777777" w:rsidR="00BC561E" w:rsidRPr="00734B25" w:rsidRDefault="00BC561E" w:rsidP="00BC561E">
    <w:pPr>
      <w:pStyle w:val="af2"/>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690FBCDC" w14:textId="77777777" w:rsidR="00BC561E" w:rsidRDefault="00BC561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97F9C" w14:textId="77777777" w:rsidR="00BC561E" w:rsidRDefault="00BC561E" w:rsidP="00BC561E">
      <w:pPr>
        <w:spacing w:after="0" w:line="240" w:lineRule="auto"/>
      </w:pPr>
      <w:r>
        <w:separator/>
      </w:r>
    </w:p>
  </w:footnote>
  <w:footnote w:type="continuationSeparator" w:id="0">
    <w:p w14:paraId="2005C031" w14:textId="77777777" w:rsidR="00BC561E" w:rsidRDefault="00BC561E" w:rsidP="00BC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4AAD"/>
    <w:multiLevelType w:val="multilevel"/>
    <w:tmpl w:val="0346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B"/>
    <w:rsid w:val="000505C2"/>
    <w:rsid w:val="00070078"/>
    <w:rsid w:val="000B6864"/>
    <w:rsid w:val="000F4C7A"/>
    <w:rsid w:val="00101C65"/>
    <w:rsid w:val="001307EE"/>
    <w:rsid w:val="00172D9F"/>
    <w:rsid w:val="001A57AB"/>
    <w:rsid w:val="00244A73"/>
    <w:rsid w:val="002725C1"/>
    <w:rsid w:val="002D1BF5"/>
    <w:rsid w:val="002D7A9B"/>
    <w:rsid w:val="002F7305"/>
    <w:rsid w:val="00323A06"/>
    <w:rsid w:val="003828A6"/>
    <w:rsid w:val="003856E3"/>
    <w:rsid w:val="00386963"/>
    <w:rsid w:val="003904D2"/>
    <w:rsid w:val="003F2403"/>
    <w:rsid w:val="004265FE"/>
    <w:rsid w:val="005070EC"/>
    <w:rsid w:val="00523473"/>
    <w:rsid w:val="0053009B"/>
    <w:rsid w:val="0053765D"/>
    <w:rsid w:val="005776BE"/>
    <w:rsid w:val="005E3CC6"/>
    <w:rsid w:val="0061017D"/>
    <w:rsid w:val="00654C09"/>
    <w:rsid w:val="007027CB"/>
    <w:rsid w:val="0071104C"/>
    <w:rsid w:val="00717B81"/>
    <w:rsid w:val="00777D57"/>
    <w:rsid w:val="00792458"/>
    <w:rsid w:val="007F7686"/>
    <w:rsid w:val="00815CB7"/>
    <w:rsid w:val="008B05E4"/>
    <w:rsid w:val="008B205A"/>
    <w:rsid w:val="008E1E4B"/>
    <w:rsid w:val="009E7065"/>
    <w:rsid w:val="00A35502"/>
    <w:rsid w:val="00A53302"/>
    <w:rsid w:val="00AA1BD6"/>
    <w:rsid w:val="00AB0D11"/>
    <w:rsid w:val="00AB516B"/>
    <w:rsid w:val="00AD017D"/>
    <w:rsid w:val="00B16106"/>
    <w:rsid w:val="00B93A34"/>
    <w:rsid w:val="00BC305A"/>
    <w:rsid w:val="00BC561E"/>
    <w:rsid w:val="00BF2450"/>
    <w:rsid w:val="00C13E7C"/>
    <w:rsid w:val="00C84320"/>
    <w:rsid w:val="00CC1ADD"/>
    <w:rsid w:val="00CE639A"/>
    <w:rsid w:val="00DF2118"/>
    <w:rsid w:val="00E11AAE"/>
    <w:rsid w:val="00E3783E"/>
    <w:rsid w:val="00E4311E"/>
    <w:rsid w:val="00EE69F3"/>
    <w:rsid w:val="00F354F4"/>
    <w:rsid w:val="00F4317F"/>
    <w:rsid w:val="00F47BC8"/>
    <w:rsid w:val="00F827EB"/>
    <w:rsid w:val="00FA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F8F1"/>
  <w15:docId w15:val="{E01EC5F5-28C4-4F9B-B398-98F0943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7A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A9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D7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7A9B"/>
    <w:rPr>
      <w:b/>
      <w:bCs/>
    </w:rPr>
  </w:style>
  <w:style w:type="character" w:styleId="a5">
    <w:name w:val="Emphasis"/>
    <w:basedOn w:val="a0"/>
    <w:uiPriority w:val="20"/>
    <w:qFormat/>
    <w:rsid w:val="002D7A9B"/>
    <w:rPr>
      <w:i/>
      <w:iCs/>
    </w:rPr>
  </w:style>
  <w:style w:type="character" w:styleId="a6">
    <w:name w:val="Hyperlink"/>
    <w:basedOn w:val="a0"/>
    <w:uiPriority w:val="99"/>
    <w:unhideWhenUsed/>
    <w:rsid w:val="002D7A9B"/>
    <w:rPr>
      <w:color w:val="0000FF"/>
      <w:u w:val="single"/>
    </w:rPr>
  </w:style>
  <w:style w:type="paragraph" w:styleId="a7">
    <w:name w:val="No Spacing"/>
    <w:uiPriority w:val="1"/>
    <w:qFormat/>
    <w:rsid w:val="001307EE"/>
    <w:pPr>
      <w:spacing w:after="0" w:line="240" w:lineRule="auto"/>
    </w:pPr>
  </w:style>
  <w:style w:type="character" w:styleId="a8">
    <w:name w:val="annotation reference"/>
    <w:basedOn w:val="a0"/>
    <w:uiPriority w:val="99"/>
    <w:semiHidden/>
    <w:unhideWhenUsed/>
    <w:rsid w:val="00E11AAE"/>
    <w:rPr>
      <w:sz w:val="16"/>
      <w:szCs w:val="16"/>
    </w:rPr>
  </w:style>
  <w:style w:type="paragraph" w:styleId="a9">
    <w:name w:val="annotation text"/>
    <w:basedOn w:val="a"/>
    <w:link w:val="aa"/>
    <w:uiPriority w:val="99"/>
    <w:semiHidden/>
    <w:unhideWhenUsed/>
    <w:rsid w:val="00E11AAE"/>
    <w:pPr>
      <w:spacing w:line="240" w:lineRule="auto"/>
    </w:pPr>
    <w:rPr>
      <w:sz w:val="20"/>
      <w:szCs w:val="20"/>
    </w:rPr>
  </w:style>
  <w:style w:type="character" w:customStyle="1" w:styleId="aa">
    <w:name w:val="Текст примітки Знак"/>
    <w:basedOn w:val="a0"/>
    <w:link w:val="a9"/>
    <w:uiPriority w:val="99"/>
    <w:semiHidden/>
    <w:rsid w:val="00E11AAE"/>
    <w:rPr>
      <w:sz w:val="20"/>
      <w:szCs w:val="20"/>
    </w:rPr>
  </w:style>
  <w:style w:type="paragraph" w:styleId="ab">
    <w:name w:val="Balloon Text"/>
    <w:basedOn w:val="a"/>
    <w:link w:val="ac"/>
    <w:uiPriority w:val="99"/>
    <w:semiHidden/>
    <w:unhideWhenUsed/>
    <w:rsid w:val="00E11AA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11AAE"/>
    <w:rPr>
      <w:rFonts w:ascii="Segoe UI" w:hAnsi="Segoe UI" w:cs="Segoe UI"/>
      <w:sz w:val="18"/>
      <w:szCs w:val="18"/>
    </w:rPr>
  </w:style>
  <w:style w:type="paragraph" w:styleId="ad">
    <w:name w:val="annotation subject"/>
    <w:basedOn w:val="a9"/>
    <w:next w:val="a9"/>
    <w:link w:val="ae"/>
    <w:uiPriority w:val="99"/>
    <w:semiHidden/>
    <w:unhideWhenUsed/>
    <w:rsid w:val="00BC305A"/>
    <w:rPr>
      <w:b/>
      <w:bCs/>
    </w:rPr>
  </w:style>
  <w:style w:type="character" w:customStyle="1" w:styleId="ae">
    <w:name w:val="Тема примітки Знак"/>
    <w:basedOn w:val="aa"/>
    <w:link w:val="ad"/>
    <w:uiPriority w:val="99"/>
    <w:semiHidden/>
    <w:rsid w:val="00BC305A"/>
    <w:rPr>
      <w:b/>
      <w:bCs/>
      <w:sz w:val="20"/>
      <w:szCs w:val="20"/>
    </w:rPr>
  </w:style>
  <w:style w:type="paragraph" w:styleId="af">
    <w:name w:val="List Paragraph"/>
    <w:basedOn w:val="a"/>
    <w:uiPriority w:val="34"/>
    <w:qFormat/>
    <w:rsid w:val="00717B81"/>
    <w:pPr>
      <w:ind w:left="720"/>
      <w:contextualSpacing/>
    </w:pPr>
  </w:style>
  <w:style w:type="paragraph" w:styleId="af0">
    <w:name w:val="header"/>
    <w:basedOn w:val="a"/>
    <w:link w:val="af1"/>
    <w:uiPriority w:val="99"/>
    <w:unhideWhenUsed/>
    <w:rsid w:val="00BC561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C561E"/>
  </w:style>
  <w:style w:type="paragraph" w:styleId="af2">
    <w:name w:val="footer"/>
    <w:basedOn w:val="a"/>
    <w:link w:val="af3"/>
    <w:uiPriority w:val="99"/>
    <w:unhideWhenUsed/>
    <w:rsid w:val="00BC561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C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829">
      <w:bodyDiv w:val="1"/>
      <w:marLeft w:val="0"/>
      <w:marRight w:val="0"/>
      <w:marTop w:val="0"/>
      <w:marBottom w:val="0"/>
      <w:divBdr>
        <w:top w:val="none" w:sz="0" w:space="0" w:color="auto"/>
        <w:left w:val="none" w:sz="0" w:space="0" w:color="auto"/>
        <w:bottom w:val="none" w:sz="0" w:space="0" w:color="auto"/>
        <w:right w:val="none" w:sz="0" w:space="0" w:color="auto"/>
      </w:divBdr>
    </w:div>
    <w:div w:id="430131614">
      <w:bodyDiv w:val="1"/>
      <w:marLeft w:val="0"/>
      <w:marRight w:val="0"/>
      <w:marTop w:val="0"/>
      <w:marBottom w:val="0"/>
      <w:divBdr>
        <w:top w:val="none" w:sz="0" w:space="0" w:color="auto"/>
        <w:left w:val="none" w:sz="0" w:space="0" w:color="auto"/>
        <w:bottom w:val="none" w:sz="0" w:space="0" w:color="auto"/>
        <w:right w:val="none" w:sz="0" w:space="0" w:color="auto"/>
      </w:divBdr>
    </w:div>
    <w:div w:id="520752316">
      <w:bodyDiv w:val="1"/>
      <w:marLeft w:val="0"/>
      <w:marRight w:val="0"/>
      <w:marTop w:val="0"/>
      <w:marBottom w:val="0"/>
      <w:divBdr>
        <w:top w:val="none" w:sz="0" w:space="0" w:color="auto"/>
        <w:left w:val="none" w:sz="0" w:space="0" w:color="auto"/>
        <w:bottom w:val="none" w:sz="0" w:space="0" w:color="auto"/>
        <w:right w:val="none" w:sz="0" w:space="0" w:color="auto"/>
      </w:divBdr>
    </w:div>
    <w:div w:id="707218921">
      <w:bodyDiv w:val="1"/>
      <w:marLeft w:val="0"/>
      <w:marRight w:val="0"/>
      <w:marTop w:val="0"/>
      <w:marBottom w:val="0"/>
      <w:divBdr>
        <w:top w:val="none" w:sz="0" w:space="0" w:color="auto"/>
        <w:left w:val="none" w:sz="0" w:space="0" w:color="auto"/>
        <w:bottom w:val="none" w:sz="0" w:space="0" w:color="auto"/>
        <w:right w:val="none" w:sz="0" w:space="0" w:color="auto"/>
      </w:divBdr>
    </w:div>
    <w:div w:id="712117678">
      <w:bodyDiv w:val="1"/>
      <w:marLeft w:val="0"/>
      <w:marRight w:val="0"/>
      <w:marTop w:val="0"/>
      <w:marBottom w:val="0"/>
      <w:divBdr>
        <w:top w:val="none" w:sz="0" w:space="0" w:color="auto"/>
        <w:left w:val="none" w:sz="0" w:space="0" w:color="auto"/>
        <w:bottom w:val="none" w:sz="0" w:space="0" w:color="auto"/>
        <w:right w:val="none" w:sz="0" w:space="0" w:color="auto"/>
      </w:divBdr>
    </w:div>
    <w:div w:id="1071586639">
      <w:bodyDiv w:val="1"/>
      <w:marLeft w:val="0"/>
      <w:marRight w:val="0"/>
      <w:marTop w:val="0"/>
      <w:marBottom w:val="0"/>
      <w:divBdr>
        <w:top w:val="none" w:sz="0" w:space="0" w:color="auto"/>
        <w:left w:val="none" w:sz="0" w:space="0" w:color="auto"/>
        <w:bottom w:val="none" w:sz="0" w:space="0" w:color="auto"/>
        <w:right w:val="none" w:sz="0" w:space="0" w:color="auto"/>
      </w:divBdr>
    </w:div>
    <w:div w:id="11177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497503">
          <w:marLeft w:val="0"/>
          <w:marRight w:val="0"/>
          <w:marTop w:val="0"/>
          <w:marBottom w:val="0"/>
          <w:divBdr>
            <w:top w:val="none" w:sz="0" w:space="0" w:color="auto"/>
            <w:left w:val="none" w:sz="0" w:space="0" w:color="auto"/>
            <w:bottom w:val="none" w:sz="0" w:space="0" w:color="auto"/>
            <w:right w:val="none" w:sz="0" w:space="0" w:color="auto"/>
          </w:divBdr>
        </w:div>
      </w:divsChild>
    </w:div>
    <w:div w:id="1322925627">
      <w:bodyDiv w:val="1"/>
      <w:marLeft w:val="0"/>
      <w:marRight w:val="0"/>
      <w:marTop w:val="0"/>
      <w:marBottom w:val="0"/>
      <w:divBdr>
        <w:top w:val="none" w:sz="0" w:space="0" w:color="auto"/>
        <w:left w:val="none" w:sz="0" w:space="0" w:color="auto"/>
        <w:bottom w:val="none" w:sz="0" w:space="0" w:color="auto"/>
        <w:right w:val="none" w:sz="0" w:space="0" w:color="auto"/>
      </w:divBdr>
    </w:div>
    <w:div w:id="1733311973">
      <w:bodyDiv w:val="1"/>
      <w:marLeft w:val="0"/>
      <w:marRight w:val="0"/>
      <w:marTop w:val="0"/>
      <w:marBottom w:val="0"/>
      <w:divBdr>
        <w:top w:val="none" w:sz="0" w:space="0" w:color="auto"/>
        <w:left w:val="none" w:sz="0" w:space="0" w:color="auto"/>
        <w:bottom w:val="none" w:sz="0" w:space="0" w:color="auto"/>
        <w:right w:val="none" w:sz="0" w:space="0" w:color="auto"/>
      </w:divBdr>
    </w:div>
    <w:div w:id="1796482254">
      <w:bodyDiv w:val="1"/>
      <w:marLeft w:val="0"/>
      <w:marRight w:val="0"/>
      <w:marTop w:val="0"/>
      <w:marBottom w:val="0"/>
      <w:divBdr>
        <w:top w:val="none" w:sz="0" w:space="0" w:color="auto"/>
        <w:left w:val="none" w:sz="0" w:space="0" w:color="auto"/>
        <w:bottom w:val="none" w:sz="0" w:space="0" w:color="auto"/>
        <w:right w:val="none" w:sz="0" w:space="0" w:color="auto"/>
      </w:divBdr>
    </w:div>
    <w:div w:id="1811943527">
      <w:bodyDiv w:val="1"/>
      <w:marLeft w:val="0"/>
      <w:marRight w:val="0"/>
      <w:marTop w:val="0"/>
      <w:marBottom w:val="0"/>
      <w:divBdr>
        <w:top w:val="none" w:sz="0" w:space="0" w:color="auto"/>
        <w:left w:val="none" w:sz="0" w:space="0" w:color="auto"/>
        <w:bottom w:val="none" w:sz="0" w:space="0" w:color="auto"/>
        <w:right w:val="none" w:sz="0" w:space="0" w:color="auto"/>
      </w:divBdr>
    </w:div>
    <w:div w:id="1824346044">
      <w:bodyDiv w:val="1"/>
      <w:marLeft w:val="0"/>
      <w:marRight w:val="0"/>
      <w:marTop w:val="0"/>
      <w:marBottom w:val="0"/>
      <w:divBdr>
        <w:top w:val="none" w:sz="0" w:space="0" w:color="auto"/>
        <w:left w:val="none" w:sz="0" w:space="0" w:color="auto"/>
        <w:bottom w:val="none" w:sz="0" w:space="0" w:color="auto"/>
        <w:right w:val="none" w:sz="0" w:space="0" w:color="auto"/>
      </w:divBdr>
    </w:div>
    <w:div w:id="2122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8D2B-DC2A-4592-BA88-BEE5758A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6326</Words>
  <Characters>3607</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Витвицька Тетяна Миколаївна</dc:creator>
  <cp:lastModifiedBy>Ладан Оксана Андріївна</cp:lastModifiedBy>
  <cp:revision>5</cp:revision>
  <dcterms:created xsi:type="dcterms:W3CDTF">2023-12-11T07:48:00Z</dcterms:created>
  <dcterms:modified xsi:type="dcterms:W3CDTF">2023-12-11T08:00:00Z</dcterms:modified>
</cp:coreProperties>
</file>