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540FC" w14:textId="77777777" w:rsidR="00B43058" w:rsidRPr="00B33073" w:rsidRDefault="00A217E2" w:rsidP="00B43058">
      <w:pPr>
        <w:pStyle w:val="a5"/>
        <w:jc w:val="center"/>
        <w:rPr>
          <w:rFonts w:ascii="Times New Roman" w:eastAsia="Times New Roman" w:hAnsi="Times New Roman" w:cs="Times New Roman"/>
          <w:b/>
          <w:bCs/>
          <w:sz w:val="24"/>
          <w:szCs w:val="24"/>
          <w:lang w:eastAsia="uk-UA"/>
        </w:rPr>
      </w:pPr>
      <w:r w:rsidRPr="00B33073">
        <w:rPr>
          <w:rFonts w:ascii="Times New Roman" w:eastAsia="Times New Roman" w:hAnsi="Times New Roman" w:cs="Times New Roman"/>
          <w:b/>
          <w:bCs/>
          <w:sz w:val="24"/>
          <w:szCs w:val="24"/>
          <w:lang w:eastAsia="uk-UA"/>
        </w:rPr>
        <w:t>Комерційна пропозиція № 2</w:t>
      </w:r>
      <w:r w:rsidR="005A7AF5" w:rsidRPr="00B33073">
        <w:rPr>
          <w:rFonts w:ascii="Times New Roman" w:eastAsia="Times New Roman" w:hAnsi="Times New Roman" w:cs="Times New Roman"/>
          <w:b/>
          <w:bCs/>
          <w:sz w:val="24"/>
          <w:szCs w:val="24"/>
          <w:lang w:eastAsia="uk-UA"/>
        </w:rPr>
        <w:t>.1</w:t>
      </w:r>
    </w:p>
    <w:p w14:paraId="4F7CB6FE" w14:textId="2DDD5073" w:rsidR="00044EC4" w:rsidRPr="00B33073" w:rsidRDefault="00A217E2" w:rsidP="00044EC4">
      <w:pPr>
        <w:pStyle w:val="a5"/>
        <w:jc w:val="center"/>
        <w:rPr>
          <w:rFonts w:ascii="Times New Roman" w:hAnsi="Times New Roman" w:cs="Times New Roman"/>
          <w:b/>
          <w:i/>
          <w:sz w:val="24"/>
          <w:szCs w:val="24"/>
        </w:rPr>
      </w:pPr>
      <w:r w:rsidRPr="00B33073">
        <w:rPr>
          <w:rFonts w:ascii="Times New Roman" w:eastAsia="Times New Roman" w:hAnsi="Times New Roman" w:cs="Times New Roman"/>
          <w:b/>
          <w:bCs/>
          <w:sz w:val="24"/>
          <w:szCs w:val="24"/>
          <w:lang w:eastAsia="uk-UA"/>
        </w:rPr>
        <w:t>«Для побутових потреб (по факту)</w:t>
      </w:r>
      <w:r w:rsidR="00402EF0" w:rsidRPr="00B33073">
        <w:rPr>
          <w:rFonts w:ascii="Times New Roman" w:hAnsi="Times New Roman" w:cs="Times New Roman"/>
          <w:b/>
          <w:sz w:val="24"/>
          <w:szCs w:val="24"/>
        </w:rPr>
        <w:t xml:space="preserve"> з двозонним диференціюванням за періодами часу</w:t>
      </w:r>
      <w:r w:rsidR="00266CF1" w:rsidRPr="00B33073">
        <w:rPr>
          <w:rFonts w:ascii="Times New Roman" w:hAnsi="Times New Roman" w:cs="Times New Roman"/>
          <w:b/>
          <w:i/>
          <w:sz w:val="24"/>
          <w:szCs w:val="24"/>
        </w:rPr>
        <w:t xml:space="preserve"> </w:t>
      </w:r>
      <w:r w:rsidR="007432FC" w:rsidRPr="007432FC">
        <w:rPr>
          <w:rFonts w:ascii="Times New Roman" w:eastAsia="Times New Roman" w:hAnsi="Times New Roman" w:cs="Times New Roman"/>
          <w:b/>
          <w:sz w:val="24"/>
          <w:szCs w:val="24"/>
          <w:lang w:eastAsia="uk-UA"/>
        </w:rPr>
        <w:t>з 01 червня  2024 року  по 30 квітня 2025 року</w:t>
      </w:r>
      <w:r w:rsidR="00044EC4" w:rsidRPr="00B33073">
        <w:rPr>
          <w:rFonts w:ascii="Times New Roman" w:eastAsia="Times New Roman" w:hAnsi="Times New Roman" w:cs="Times New Roman"/>
          <w:b/>
          <w:sz w:val="24"/>
          <w:szCs w:val="24"/>
          <w:lang w:eastAsia="uk-UA"/>
        </w:rPr>
        <w:t xml:space="preserve"> включно</w:t>
      </w:r>
    </w:p>
    <w:p w14:paraId="0733675F" w14:textId="77777777" w:rsidR="00044EC4" w:rsidRPr="00B33073" w:rsidRDefault="00044EC4" w:rsidP="00044EC4">
      <w:pPr>
        <w:pStyle w:val="a5"/>
        <w:jc w:val="center"/>
        <w:rPr>
          <w:rFonts w:ascii="Times New Roman" w:eastAsia="Times New Roman" w:hAnsi="Times New Roman" w:cs="Times New Roman"/>
          <w:b/>
          <w:bCs/>
          <w:i/>
          <w:iCs/>
          <w:lang w:eastAsia="uk-UA"/>
        </w:rPr>
      </w:pPr>
    </w:p>
    <w:p w14:paraId="7ECF5309" w14:textId="3215BE54" w:rsidR="00A217E2" w:rsidRPr="00B33073" w:rsidRDefault="00A217E2" w:rsidP="00044EC4">
      <w:pPr>
        <w:pStyle w:val="a5"/>
        <w:jc w:val="center"/>
        <w:rPr>
          <w:rFonts w:ascii="Times New Roman" w:eastAsia="Times New Roman" w:hAnsi="Times New Roman" w:cs="Times New Roman"/>
          <w:lang w:eastAsia="uk-UA"/>
        </w:rPr>
      </w:pPr>
      <w:r w:rsidRPr="00B33073">
        <w:rPr>
          <w:rFonts w:ascii="Times New Roman" w:eastAsia="Times New Roman" w:hAnsi="Times New Roman" w:cs="Times New Roman"/>
          <w:b/>
          <w:bCs/>
          <w:i/>
          <w:iCs/>
          <w:lang w:eastAsia="uk-UA"/>
        </w:rPr>
        <w:t>В якості постачальника електричної енергії ТОВ "ПРИКАРПАТЕНЕРГОТРЕЙД" пропонує споживачам:</w:t>
      </w:r>
    </w:p>
    <w:tbl>
      <w:tblPr>
        <w:tblW w:w="10894" w:type="dxa"/>
        <w:tblInd w:w="-671"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70"/>
        <w:gridCol w:w="8124"/>
      </w:tblGrid>
      <w:tr w:rsidR="006A4D95" w:rsidRPr="00B33073" w14:paraId="5B41624E" w14:textId="77777777" w:rsidTr="00025B91">
        <w:tc>
          <w:tcPr>
            <w:tcW w:w="31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72B16FAF"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1.Ця комерційна пропозиція застосовується для споживачів</w:t>
            </w:r>
          </w:p>
        </w:tc>
        <w:tc>
          <w:tcPr>
            <w:tcW w:w="777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C1690AD" w14:textId="77777777" w:rsidR="006A4D95" w:rsidRPr="00B33073" w:rsidRDefault="006A4D95" w:rsidP="006A4D95">
            <w:pPr>
              <w:pStyle w:val="a5"/>
              <w:rPr>
                <w:rFonts w:ascii="Times New Roman" w:hAnsi="Times New Roman" w:cs="Times New Roman"/>
                <w:shd w:val="clear" w:color="auto" w:fill="FFFFFF"/>
              </w:rPr>
            </w:pPr>
            <w:r w:rsidRPr="00B33073">
              <w:rPr>
                <w:rFonts w:ascii="Times New Roman" w:hAnsi="Times New Roman" w:cs="Times New Roman"/>
                <w:shd w:val="clear" w:color="auto" w:fill="FFFFFF"/>
              </w:rPr>
              <w:t xml:space="preserve">1.1 Колективних побутових споживачів  ((юридичної особи, створеної  шляхом об'єднання фізичних осіб - побутових споживачів) , в тому числі - у гуртожитків, що розраховуються за електричну енергію за загальним розрахунковим засобом обліку </w:t>
            </w:r>
            <w:r w:rsidRPr="00B33073">
              <w:rPr>
                <w:rFonts w:ascii="Times New Roman" w:hAnsi="Times New Roman" w:cs="Times New Roman"/>
                <w:b/>
                <w:shd w:val="clear" w:color="auto" w:fill="FFFFFF"/>
              </w:rPr>
              <w:t>в частині споживання електричної енергії фізичними особами для забезпечення власних побутових потреб</w:t>
            </w:r>
            <w:r w:rsidRPr="00B33073">
              <w:rPr>
                <w:rFonts w:ascii="Times New Roman" w:hAnsi="Times New Roman" w:cs="Times New Roman"/>
                <w:shd w:val="clear" w:color="auto" w:fill="FFFFFF"/>
              </w:rPr>
              <w:t>, які не включають професійну та/або господарську діяльність.</w:t>
            </w:r>
          </w:p>
          <w:p w14:paraId="28B8F951" w14:textId="77777777" w:rsidR="006A4D95" w:rsidRPr="00B33073" w:rsidRDefault="006A4D95" w:rsidP="006A4D95">
            <w:pPr>
              <w:pStyle w:val="a5"/>
              <w:rPr>
                <w:rFonts w:ascii="Times New Roman" w:hAnsi="Times New Roman" w:cs="Times New Roman"/>
                <w:lang w:eastAsia="uk-UA"/>
              </w:rPr>
            </w:pPr>
          </w:p>
        </w:tc>
      </w:tr>
      <w:tr w:rsidR="006A4D95" w:rsidRPr="00B33073" w14:paraId="412B1875" w14:textId="77777777" w:rsidTr="007432FC">
        <w:trPr>
          <w:trHeight w:val="1223"/>
        </w:trPr>
        <w:tc>
          <w:tcPr>
            <w:tcW w:w="31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766527EB"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2.Ціна (тариф) електричної енергії</w:t>
            </w:r>
          </w:p>
        </w:tc>
        <w:tc>
          <w:tcPr>
            <w:tcW w:w="777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361A7323" w14:textId="58A7FDDB" w:rsidR="00B33073" w:rsidRPr="007432FC" w:rsidRDefault="006A4D95" w:rsidP="007432FC">
            <w:pPr>
              <w:spacing w:after="0" w:line="240" w:lineRule="auto"/>
              <w:jc w:val="center"/>
              <w:rPr>
                <w:rFonts w:ascii="Times New Roman" w:eastAsia="Times New Roman" w:hAnsi="Times New Roman" w:cs="Times New Roman"/>
                <w:b/>
                <w:sz w:val="20"/>
                <w:szCs w:val="20"/>
                <w:lang w:eastAsia="uk-UA"/>
              </w:rPr>
            </w:pPr>
            <w:r w:rsidRPr="00B33073">
              <w:rPr>
                <w:rFonts w:ascii="Times New Roman" w:hAnsi="Times New Roman" w:cs="Times New Roman"/>
              </w:rPr>
              <w:t xml:space="preserve">2.1 </w:t>
            </w:r>
            <w:r w:rsidRPr="00B33073">
              <w:rPr>
                <w:rFonts w:ascii="Times New Roman" w:eastAsia="Calibri" w:hAnsi="Times New Roman" w:cs="Times New Roman"/>
                <w:lang w:eastAsia="uk-UA"/>
              </w:rPr>
              <w:t xml:space="preserve">Відповідно до постанови Кабінету Міністрів України № 483 від 05 червня 2019 </w:t>
            </w:r>
            <w:r w:rsidRPr="00B33073">
              <w:rPr>
                <w:rFonts w:ascii="Times New Roman" w:eastAsia="Calibri" w:hAnsi="Times New Roman" w:cs="Times New Roman"/>
                <w:color w:val="000000"/>
                <w:lang w:eastAsia="uk-UA"/>
              </w:rPr>
              <w:t>(зі змінами)</w:t>
            </w:r>
            <w:r w:rsidRPr="00B33073">
              <w:rPr>
                <w:rFonts w:ascii="Times New Roman" w:eastAsia="Calibri" w:hAnsi="Times New Roman" w:cs="Times New Roman"/>
                <w:lang w:eastAsia="uk-UA"/>
              </w:rPr>
              <w:t xml:space="preserve"> </w:t>
            </w:r>
            <w:r w:rsidRPr="00B33073">
              <w:rPr>
                <w:rFonts w:ascii="Times New Roman" w:eastAsia="Calibri" w:hAnsi="Times New Roman" w:cs="Times New Roman"/>
                <w:shd w:val="clear" w:color="auto" w:fill="FFFFFF"/>
                <w:lang w:eastAsia="uk-UA"/>
              </w:rPr>
              <w:t xml:space="preserve">фіксована ціна на електричну енергію для побутових споживачів  становить: </w:t>
            </w:r>
            <w:r w:rsidRPr="00B33073">
              <w:rPr>
                <w:rFonts w:ascii="Times New Roman" w:eastAsia="Calibri" w:hAnsi="Times New Roman" w:cs="Times New Roman"/>
                <w:lang w:eastAsia="uk-UA"/>
              </w:rPr>
              <w:t xml:space="preserve"> </w:t>
            </w:r>
          </w:p>
          <w:tbl>
            <w:tblPr>
              <w:tblpPr w:leftFromText="180" w:rightFromText="180" w:vertAnchor="text" w:horzAnchor="margin" w:tblpXSpec="center" w:tblpY="435"/>
              <w:tblW w:w="7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0"/>
              <w:gridCol w:w="1292"/>
              <w:gridCol w:w="1314"/>
              <w:gridCol w:w="1751"/>
              <w:gridCol w:w="1217"/>
            </w:tblGrid>
            <w:tr w:rsidR="007432FC" w:rsidRPr="007432FC" w14:paraId="663BF494" w14:textId="77777777" w:rsidTr="00D74248">
              <w:trPr>
                <w:trHeight w:val="480"/>
              </w:trPr>
              <w:tc>
                <w:tcPr>
                  <w:tcW w:w="2247" w:type="dxa"/>
                  <w:vMerge w:val="restart"/>
                </w:tcPr>
                <w:p w14:paraId="1258DFAA" w14:textId="77777777" w:rsidR="007432FC" w:rsidRPr="007432FC" w:rsidRDefault="007432FC" w:rsidP="007432FC">
                  <w:pPr>
                    <w:spacing w:line="240" w:lineRule="auto"/>
                    <w:jc w:val="center"/>
                    <w:rPr>
                      <w:rFonts w:ascii="Times New Roman" w:hAnsi="Times New Roman" w:cs="Times New Roman"/>
                      <w:b/>
                      <w:sz w:val="18"/>
                      <w:szCs w:val="18"/>
                    </w:rPr>
                  </w:pPr>
                  <w:r w:rsidRPr="007432FC">
                    <w:rPr>
                      <w:rFonts w:ascii="Times New Roman" w:hAnsi="Times New Roman" w:cs="Times New Roman"/>
                      <w:b/>
                      <w:sz w:val="18"/>
                      <w:szCs w:val="18"/>
                    </w:rPr>
                    <w:t>Місячний обсяг споживання</w:t>
                  </w:r>
                </w:p>
              </w:tc>
              <w:tc>
                <w:tcPr>
                  <w:tcW w:w="2688" w:type="dxa"/>
                  <w:gridSpan w:val="2"/>
                </w:tcPr>
                <w:p w14:paraId="7689431D" w14:textId="77777777" w:rsidR="007432FC" w:rsidRPr="007432FC" w:rsidRDefault="007432FC" w:rsidP="007432FC">
                  <w:pPr>
                    <w:spacing w:line="240" w:lineRule="auto"/>
                    <w:jc w:val="center"/>
                    <w:rPr>
                      <w:rFonts w:ascii="Times New Roman" w:hAnsi="Times New Roman" w:cs="Times New Roman"/>
                      <w:b/>
                      <w:sz w:val="18"/>
                      <w:szCs w:val="18"/>
                    </w:rPr>
                  </w:pPr>
                  <w:r w:rsidRPr="007432FC">
                    <w:rPr>
                      <w:rFonts w:ascii="Times New Roman" w:hAnsi="Times New Roman" w:cs="Times New Roman"/>
                      <w:b/>
                      <w:sz w:val="18"/>
                      <w:szCs w:val="18"/>
                    </w:rPr>
                    <w:t>Діє</w:t>
                  </w:r>
                  <w:r w:rsidRPr="007432FC">
                    <w:rPr>
                      <w:rFonts w:ascii="Times New Roman" w:hAnsi="Times New Roman" w:cs="Times New Roman"/>
                      <w:b/>
                      <w:sz w:val="18"/>
                      <w:szCs w:val="18"/>
                      <w:lang w:val="en-US"/>
                    </w:rPr>
                    <w:t>:</w:t>
                  </w:r>
                  <w:r w:rsidRPr="007432FC">
                    <w:rPr>
                      <w:rFonts w:ascii="Times New Roman" w:hAnsi="Times New Roman" w:cs="Times New Roman"/>
                      <w:b/>
                      <w:sz w:val="18"/>
                      <w:szCs w:val="18"/>
                    </w:rPr>
                    <w:t xml:space="preserve"> з год з 23-ї до 7-ї години</w:t>
                  </w:r>
                </w:p>
              </w:tc>
              <w:tc>
                <w:tcPr>
                  <w:tcW w:w="2819" w:type="dxa"/>
                  <w:gridSpan w:val="2"/>
                </w:tcPr>
                <w:p w14:paraId="0AE09EE2" w14:textId="77777777" w:rsidR="007432FC" w:rsidRPr="007432FC" w:rsidRDefault="007432FC" w:rsidP="007432FC">
                  <w:pPr>
                    <w:spacing w:line="240" w:lineRule="auto"/>
                    <w:jc w:val="center"/>
                    <w:rPr>
                      <w:rFonts w:ascii="Times New Roman" w:hAnsi="Times New Roman" w:cs="Times New Roman"/>
                      <w:b/>
                      <w:sz w:val="18"/>
                      <w:szCs w:val="18"/>
                    </w:rPr>
                  </w:pPr>
                  <w:r w:rsidRPr="007432FC">
                    <w:rPr>
                      <w:rFonts w:ascii="Times New Roman" w:hAnsi="Times New Roman" w:cs="Times New Roman"/>
                      <w:b/>
                      <w:sz w:val="18"/>
                      <w:szCs w:val="18"/>
                    </w:rPr>
                    <w:t xml:space="preserve">Діє </w:t>
                  </w:r>
                  <w:r w:rsidRPr="007432FC">
                    <w:rPr>
                      <w:rFonts w:ascii="Times New Roman" w:hAnsi="Times New Roman" w:cs="Times New Roman"/>
                      <w:b/>
                      <w:sz w:val="18"/>
                      <w:szCs w:val="18"/>
                      <w:lang w:val="en-US"/>
                    </w:rPr>
                    <w:t>:</w:t>
                  </w:r>
                  <w:r w:rsidRPr="007432FC">
                    <w:rPr>
                      <w:rFonts w:ascii="Times New Roman" w:hAnsi="Times New Roman" w:cs="Times New Roman"/>
                      <w:b/>
                      <w:sz w:val="18"/>
                      <w:szCs w:val="18"/>
                    </w:rPr>
                    <w:t xml:space="preserve"> з 7-ї до </w:t>
                  </w:r>
                  <w:r w:rsidRPr="007432FC">
                    <w:rPr>
                      <w:rFonts w:ascii="Times New Roman" w:hAnsi="Times New Roman" w:cs="Times New Roman"/>
                      <w:b/>
                      <w:sz w:val="18"/>
                      <w:szCs w:val="18"/>
                      <w:lang w:val="en-US"/>
                    </w:rPr>
                    <w:t>23</w:t>
                  </w:r>
                  <w:r w:rsidRPr="007432FC">
                    <w:rPr>
                      <w:rFonts w:ascii="Times New Roman" w:hAnsi="Times New Roman" w:cs="Times New Roman"/>
                      <w:b/>
                      <w:sz w:val="18"/>
                      <w:szCs w:val="18"/>
                    </w:rPr>
                    <w:t>-ї години</w:t>
                  </w:r>
                </w:p>
              </w:tc>
            </w:tr>
            <w:tr w:rsidR="007432FC" w:rsidRPr="007432FC" w14:paraId="357C6F85" w14:textId="77777777" w:rsidTr="00D74248">
              <w:trPr>
                <w:trHeight w:val="781"/>
              </w:trPr>
              <w:tc>
                <w:tcPr>
                  <w:tcW w:w="2247" w:type="dxa"/>
                  <w:vMerge/>
                </w:tcPr>
                <w:p w14:paraId="2522BF9D" w14:textId="77777777" w:rsidR="007432FC" w:rsidRPr="007432FC" w:rsidRDefault="007432FC" w:rsidP="007432FC">
                  <w:pPr>
                    <w:spacing w:line="240" w:lineRule="auto"/>
                    <w:rPr>
                      <w:rFonts w:ascii="Times New Roman" w:hAnsi="Times New Roman" w:cs="Times New Roman"/>
                      <w:b/>
                      <w:sz w:val="18"/>
                      <w:szCs w:val="18"/>
                    </w:rPr>
                  </w:pPr>
                </w:p>
              </w:tc>
              <w:tc>
                <w:tcPr>
                  <w:tcW w:w="1328" w:type="dxa"/>
                </w:tcPr>
                <w:p w14:paraId="411DA873" w14:textId="77777777" w:rsidR="007432FC" w:rsidRPr="007432FC" w:rsidRDefault="007432FC" w:rsidP="007432FC">
                  <w:pPr>
                    <w:spacing w:line="240" w:lineRule="auto"/>
                    <w:jc w:val="center"/>
                    <w:rPr>
                      <w:rFonts w:ascii="Times New Roman" w:hAnsi="Times New Roman" w:cs="Times New Roman"/>
                      <w:b/>
                      <w:sz w:val="18"/>
                      <w:szCs w:val="18"/>
                    </w:rPr>
                  </w:pPr>
                  <w:r w:rsidRPr="007432FC">
                    <w:rPr>
                      <w:rFonts w:ascii="Times New Roman" w:hAnsi="Times New Roman" w:cs="Times New Roman"/>
                      <w:b/>
                      <w:sz w:val="18"/>
                      <w:szCs w:val="18"/>
                    </w:rPr>
                    <w:t>Ціна грн/кВт*год без ПДВ</w:t>
                  </w:r>
                </w:p>
              </w:tc>
              <w:tc>
                <w:tcPr>
                  <w:tcW w:w="1360" w:type="dxa"/>
                </w:tcPr>
                <w:p w14:paraId="29D42962" w14:textId="77777777" w:rsidR="007432FC" w:rsidRPr="007432FC" w:rsidRDefault="007432FC" w:rsidP="007432FC">
                  <w:pPr>
                    <w:spacing w:line="240" w:lineRule="auto"/>
                    <w:jc w:val="center"/>
                    <w:rPr>
                      <w:rFonts w:ascii="Times New Roman" w:hAnsi="Times New Roman" w:cs="Times New Roman"/>
                      <w:b/>
                      <w:sz w:val="18"/>
                      <w:szCs w:val="18"/>
                    </w:rPr>
                  </w:pPr>
                  <w:r w:rsidRPr="007432FC">
                    <w:rPr>
                      <w:rFonts w:ascii="Times New Roman" w:hAnsi="Times New Roman" w:cs="Times New Roman"/>
                      <w:b/>
                      <w:sz w:val="18"/>
                      <w:szCs w:val="18"/>
                    </w:rPr>
                    <w:t>Ціна грн/кВт*год з ПДВ</w:t>
                  </w:r>
                </w:p>
              </w:tc>
              <w:tc>
                <w:tcPr>
                  <w:tcW w:w="2006" w:type="dxa"/>
                </w:tcPr>
                <w:p w14:paraId="4B4453C4" w14:textId="77777777" w:rsidR="007432FC" w:rsidRPr="007432FC" w:rsidRDefault="007432FC" w:rsidP="007432FC">
                  <w:pPr>
                    <w:spacing w:line="240" w:lineRule="auto"/>
                    <w:jc w:val="center"/>
                    <w:rPr>
                      <w:rFonts w:ascii="Times New Roman" w:hAnsi="Times New Roman" w:cs="Times New Roman"/>
                      <w:b/>
                      <w:sz w:val="18"/>
                      <w:szCs w:val="18"/>
                    </w:rPr>
                  </w:pPr>
                  <w:r w:rsidRPr="007432FC">
                    <w:rPr>
                      <w:rFonts w:ascii="Times New Roman" w:hAnsi="Times New Roman" w:cs="Times New Roman"/>
                      <w:b/>
                      <w:sz w:val="18"/>
                      <w:szCs w:val="18"/>
                    </w:rPr>
                    <w:t>Ціна грн/кВт*год без ПДВ</w:t>
                  </w:r>
                </w:p>
              </w:tc>
              <w:tc>
                <w:tcPr>
                  <w:tcW w:w="813" w:type="dxa"/>
                </w:tcPr>
                <w:p w14:paraId="174E64C4" w14:textId="77777777" w:rsidR="007432FC" w:rsidRPr="007432FC" w:rsidRDefault="007432FC" w:rsidP="007432FC">
                  <w:pPr>
                    <w:spacing w:line="240" w:lineRule="auto"/>
                    <w:jc w:val="center"/>
                    <w:rPr>
                      <w:rFonts w:ascii="Times New Roman" w:hAnsi="Times New Roman" w:cs="Times New Roman"/>
                      <w:b/>
                      <w:sz w:val="18"/>
                      <w:szCs w:val="18"/>
                    </w:rPr>
                  </w:pPr>
                  <w:r w:rsidRPr="007432FC">
                    <w:rPr>
                      <w:rFonts w:ascii="Times New Roman" w:hAnsi="Times New Roman" w:cs="Times New Roman"/>
                      <w:b/>
                      <w:sz w:val="18"/>
                      <w:szCs w:val="18"/>
                    </w:rPr>
                    <w:t>Ціна грн/кВт*год   з ПДВ</w:t>
                  </w:r>
                </w:p>
              </w:tc>
            </w:tr>
            <w:tr w:rsidR="007432FC" w:rsidRPr="007432FC" w14:paraId="0A1A80B3" w14:textId="77777777" w:rsidTr="00D74248">
              <w:trPr>
                <w:trHeight w:val="981"/>
              </w:trPr>
              <w:tc>
                <w:tcPr>
                  <w:tcW w:w="2247" w:type="dxa"/>
                </w:tcPr>
                <w:p w14:paraId="01CF23A0" w14:textId="3F6E6EEF" w:rsidR="007432FC" w:rsidRPr="007432FC" w:rsidRDefault="007432FC" w:rsidP="007432FC">
                  <w:pPr>
                    <w:spacing w:line="240" w:lineRule="auto"/>
                    <w:rPr>
                      <w:rFonts w:ascii="Times New Roman" w:hAnsi="Times New Roman" w:cs="Times New Roman"/>
                      <w:bCs/>
                      <w:sz w:val="18"/>
                      <w:szCs w:val="18"/>
                    </w:rPr>
                  </w:pPr>
                  <w:r w:rsidRPr="007432FC">
                    <w:rPr>
                      <w:rFonts w:ascii="Times New Roman" w:hAnsi="Times New Roman" w:cs="Times New Roman"/>
                      <w:bCs/>
                      <w:sz w:val="18"/>
                      <w:szCs w:val="18"/>
                    </w:rPr>
                    <w:t xml:space="preserve">За весь обсяг споживання </w:t>
                  </w:r>
                  <w:r>
                    <w:rPr>
                      <w:rFonts w:ascii="Times New Roman" w:hAnsi="Times New Roman" w:cs="Times New Roman"/>
                      <w:bCs/>
                      <w:sz w:val="18"/>
                      <w:szCs w:val="18"/>
                    </w:rPr>
                    <w:t xml:space="preserve">для </w:t>
                  </w:r>
                  <w:r w:rsidRPr="007432FC">
                    <w:rPr>
                      <w:rFonts w:ascii="Times New Roman" w:hAnsi="Times New Roman" w:cs="Times New Roman"/>
                      <w:bCs/>
                      <w:sz w:val="18"/>
                      <w:szCs w:val="18"/>
                    </w:rPr>
                    <w:t>колективних побутових споживачів, а також споживачів (цілі</w:t>
                  </w:r>
                  <w:r>
                    <w:rPr>
                      <w:rFonts w:ascii="Times New Roman" w:hAnsi="Times New Roman" w:cs="Times New Roman"/>
                      <w:bCs/>
                      <w:sz w:val="18"/>
                      <w:szCs w:val="18"/>
                    </w:rPr>
                    <w:t xml:space="preserve"> </w:t>
                  </w:r>
                  <w:r w:rsidRPr="007432FC">
                    <w:rPr>
                      <w:rFonts w:ascii="Times New Roman" w:hAnsi="Times New Roman" w:cs="Times New Roman"/>
                      <w:bCs/>
                      <w:sz w:val="18"/>
                      <w:szCs w:val="18"/>
                    </w:rPr>
                    <w:t>споживання), які визначені в абзацах одинадцятому —чотирнадцятому пункту 13 розділу XVII “Прикінцеві та перехідні положення” Закону України “Про ринок електричної енергії”</w:t>
                  </w:r>
                  <w:r w:rsidRPr="007432FC">
                    <w:rPr>
                      <w:rFonts w:ascii="Times New Roman" w:hAnsi="Times New Roman" w:cs="Times New Roman"/>
                      <w:bCs/>
                      <w:sz w:val="18"/>
                      <w:szCs w:val="18"/>
                    </w:rPr>
                    <w:t xml:space="preserve"> </w:t>
                  </w:r>
                  <w:r w:rsidRPr="007432FC">
                    <w:rPr>
                      <w:rFonts w:ascii="Times New Roman" w:hAnsi="Times New Roman" w:cs="Times New Roman"/>
                      <w:bCs/>
                      <w:sz w:val="18"/>
                      <w:szCs w:val="18"/>
                    </w:rPr>
                    <w:t xml:space="preserve">та для </w:t>
                  </w:r>
                  <w:r w:rsidR="00563F54" w:rsidRPr="00563F54">
                    <w:rPr>
                      <w:rFonts w:ascii="Times New Roman" w:hAnsi="Times New Roman" w:cs="Times New Roman"/>
                      <w:bCs/>
                      <w:sz w:val="18"/>
                      <w:szCs w:val="18"/>
                    </w:rPr>
                    <w:t>колективних побутових споживачів</w:t>
                  </w:r>
                  <w:r w:rsidRPr="007432FC">
                    <w:rPr>
                      <w:rFonts w:ascii="Times New Roman" w:hAnsi="Times New Roman" w:cs="Times New Roman"/>
                      <w:bCs/>
                      <w:sz w:val="18"/>
                      <w:szCs w:val="18"/>
                    </w:rPr>
                    <w:t xml:space="preserve">, які проживають в житлових будинках (у тому числі в житлових будинках готельного типу, квартирах), обладнаних в установленому порядку </w:t>
                  </w:r>
                  <w:proofErr w:type="spellStart"/>
                  <w:r w:rsidRPr="007432FC">
                    <w:rPr>
                      <w:rFonts w:ascii="Times New Roman" w:hAnsi="Times New Roman" w:cs="Times New Roman"/>
                      <w:bCs/>
                      <w:sz w:val="18"/>
                      <w:szCs w:val="18"/>
                    </w:rPr>
                    <w:t>електроопалювальними</w:t>
                  </w:r>
                  <w:proofErr w:type="spellEnd"/>
                  <w:r w:rsidRPr="007432FC">
                    <w:rPr>
                      <w:rFonts w:ascii="Times New Roman" w:hAnsi="Times New Roman" w:cs="Times New Roman"/>
                      <w:bCs/>
                      <w:sz w:val="18"/>
                      <w:szCs w:val="18"/>
                    </w:rPr>
                    <w:t xml:space="preserve"> установками:</w:t>
                  </w:r>
                </w:p>
                <w:p w14:paraId="02967098" w14:textId="77777777" w:rsidR="007432FC" w:rsidRPr="007432FC" w:rsidRDefault="007432FC" w:rsidP="007432FC">
                  <w:pPr>
                    <w:spacing w:line="240" w:lineRule="auto"/>
                    <w:rPr>
                      <w:rFonts w:ascii="Times New Roman" w:hAnsi="Times New Roman" w:cs="Times New Roman"/>
                      <w:bCs/>
                      <w:sz w:val="18"/>
                      <w:szCs w:val="18"/>
                    </w:rPr>
                  </w:pPr>
                  <w:r w:rsidRPr="007432FC">
                    <w:rPr>
                      <w:rFonts w:ascii="Times New Roman" w:hAnsi="Times New Roman" w:cs="Times New Roman"/>
                      <w:bCs/>
                      <w:sz w:val="18"/>
                      <w:szCs w:val="18"/>
                    </w:rPr>
                    <w:t xml:space="preserve"> у період з 1 червня по 30 вересня (включно);</w:t>
                  </w:r>
                </w:p>
              </w:tc>
              <w:tc>
                <w:tcPr>
                  <w:tcW w:w="1328" w:type="dxa"/>
                </w:tcPr>
                <w:p w14:paraId="606A24ED" w14:textId="77777777" w:rsidR="007432FC" w:rsidRPr="007432FC" w:rsidRDefault="007432FC" w:rsidP="007432FC">
                  <w:pPr>
                    <w:spacing w:line="240" w:lineRule="auto"/>
                    <w:jc w:val="center"/>
                    <w:rPr>
                      <w:rFonts w:ascii="Times New Roman" w:hAnsi="Times New Roman" w:cs="Times New Roman"/>
                      <w:bCs/>
                      <w:sz w:val="18"/>
                      <w:szCs w:val="18"/>
                    </w:rPr>
                  </w:pPr>
                </w:p>
                <w:p w14:paraId="6317814A" w14:textId="77777777" w:rsidR="007432FC" w:rsidRPr="007432FC" w:rsidRDefault="007432FC" w:rsidP="007432FC">
                  <w:pPr>
                    <w:spacing w:line="240" w:lineRule="auto"/>
                    <w:jc w:val="center"/>
                    <w:rPr>
                      <w:rFonts w:ascii="Times New Roman" w:hAnsi="Times New Roman" w:cs="Times New Roman"/>
                      <w:bCs/>
                      <w:sz w:val="18"/>
                      <w:szCs w:val="18"/>
                    </w:rPr>
                  </w:pPr>
                  <w:r w:rsidRPr="007432FC">
                    <w:rPr>
                      <w:rFonts w:ascii="Times New Roman" w:hAnsi="Times New Roman" w:cs="Times New Roman"/>
                      <w:bCs/>
                      <w:sz w:val="18"/>
                      <w:szCs w:val="18"/>
                    </w:rPr>
                    <w:t>1,80</w:t>
                  </w:r>
                </w:p>
              </w:tc>
              <w:tc>
                <w:tcPr>
                  <w:tcW w:w="1360" w:type="dxa"/>
                </w:tcPr>
                <w:p w14:paraId="17C7ED58" w14:textId="77777777" w:rsidR="007432FC" w:rsidRPr="007432FC" w:rsidRDefault="007432FC" w:rsidP="007432FC">
                  <w:pPr>
                    <w:spacing w:line="240" w:lineRule="auto"/>
                    <w:jc w:val="center"/>
                    <w:rPr>
                      <w:rFonts w:ascii="Times New Roman" w:hAnsi="Times New Roman" w:cs="Times New Roman"/>
                      <w:bCs/>
                      <w:sz w:val="18"/>
                      <w:szCs w:val="18"/>
                    </w:rPr>
                  </w:pPr>
                </w:p>
                <w:p w14:paraId="6BE90D4D" w14:textId="77777777" w:rsidR="007432FC" w:rsidRPr="007432FC" w:rsidRDefault="007432FC" w:rsidP="007432FC">
                  <w:pPr>
                    <w:spacing w:line="240" w:lineRule="auto"/>
                    <w:jc w:val="center"/>
                    <w:rPr>
                      <w:rFonts w:ascii="Times New Roman" w:hAnsi="Times New Roman" w:cs="Times New Roman"/>
                      <w:bCs/>
                      <w:sz w:val="18"/>
                      <w:szCs w:val="18"/>
                    </w:rPr>
                  </w:pPr>
                  <w:r w:rsidRPr="007432FC">
                    <w:rPr>
                      <w:rFonts w:ascii="Times New Roman" w:hAnsi="Times New Roman" w:cs="Times New Roman"/>
                      <w:bCs/>
                      <w:sz w:val="18"/>
                      <w:szCs w:val="18"/>
                    </w:rPr>
                    <w:t>2,16</w:t>
                  </w:r>
                </w:p>
              </w:tc>
              <w:tc>
                <w:tcPr>
                  <w:tcW w:w="2006" w:type="dxa"/>
                </w:tcPr>
                <w:p w14:paraId="66B035FC" w14:textId="77777777" w:rsidR="007432FC" w:rsidRPr="007432FC" w:rsidRDefault="007432FC" w:rsidP="007432FC">
                  <w:pPr>
                    <w:spacing w:line="240" w:lineRule="auto"/>
                    <w:jc w:val="center"/>
                    <w:rPr>
                      <w:rFonts w:ascii="Times New Roman" w:hAnsi="Times New Roman" w:cs="Times New Roman"/>
                      <w:bCs/>
                      <w:sz w:val="18"/>
                      <w:szCs w:val="18"/>
                    </w:rPr>
                  </w:pPr>
                </w:p>
                <w:p w14:paraId="1113FDDC" w14:textId="77777777" w:rsidR="007432FC" w:rsidRPr="007432FC" w:rsidRDefault="007432FC" w:rsidP="007432FC">
                  <w:pPr>
                    <w:spacing w:line="240" w:lineRule="auto"/>
                    <w:jc w:val="center"/>
                    <w:rPr>
                      <w:rFonts w:ascii="Times New Roman" w:hAnsi="Times New Roman" w:cs="Times New Roman"/>
                      <w:bCs/>
                      <w:sz w:val="18"/>
                      <w:szCs w:val="18"/>
                    </w:rPr>
                  </w:pPr>
                  <w:r w:rsidRPr="007432FC">
                    <w:rPr>
                      <w:rFonts w:ascii="Times New Roman" w:hAnsi="Times New Roman" w:cs="Times New Roman"/>
                      <w:bCs/>
                      <w:sz w:val="18"/>
                      <w:szCs w:val="18"/>
                    </w:rPr>
                    <w:t>3,6</w:t>
                  </w:r>
                </w:p>
              </w:tc>
              <w:tc>
                <w:tcPr>
                  <w:tcW w:w="813" w:type="dxa"/>
                </w:tcPr>
                <w:p w14:paraId="46FE9752" w14:textId="77777777" w:rsidR="007432FC" w:rsidRPr="007432FC" w:rsidRDefault="007432FC" w:rsidP="007432FC">
                  <w:pPr>
                    <w:spacing w:line="240" w:lineRule="auto"/>
                    <w:jc w:val="center"/>
                    <w:rPr>
                      <w:rFonts w:ascii="Times New Roman" w:hAnsi="Times New Roman" w:cs="Times New Roman"/>
                      <w:bCs/>
                      <w:sz w:val="18"/>
                      <w:szCs w:val="18"/>
                    </w:rPr>
                  </w:pPr>
                </w:p>
                <w:p w14:paraId="2FFFF9AF" w14:textId="77777777" w:rsidR="007432FC" w:rsidRPr="007432FC" w:rsidRDefault="007432FC" w:rsidP="007432FC">
                  <w:pPr>
                    <w:spacing w:line="240" w:lineRule="auto"/>
                    <w:jc w:val="center"/>
                    <w:rPr>
                      <w:rFonts w:ascii="Times New Roman" w:hAnsi="Times New Roman" w:cs="Times New Roman"/>
                      <w:bCs/>
                      <w:sz w:val="18"/>
                      <w:szCs w:val="18"/>
                    </w:rPr>
                  </w:pPr>
                  <w:r w:rsidRPr="007432FC">
                    <w:rPr>
                      <w:rFonts w:ascii="Times New Roman" w:hAnsi="Times New Roman" w:cs="Times New Roman"/>
                      <w:bCs/>
                      <w:sz w:val="18"/>
                      <w:szCs w:val="18"/>
                    </w:rPr>
                    <w:t>4,32</w:t>
                  </w:r>
                </w:p>
              </w:tc>
            </w:tr>
            <w:tr w:rsidR="007432FC" w:rsidRPr="007432FC" w14:paraId="4A6B5B7F" w14:textId="77777777" w:rsidTr="00D74248">
              <w:trPr>
                <w:trHeight w:val="981"/>
              </w:trPr>
              <w:tc>
                <w:tcPr>
                  <w:tcW w:w="2247" w:type="dxa"/>
                  <w:tcBorders>
                    <w:bottom w:val="single" w:sz="4" w:space="0" w:color="auto"/>
                  </w:tcBorders>
                </w:tcPr>
                <w:p w14:paraId="35C80980" w14:textId="166F987B" w:rsidR="007432FC" w:rsidRPr="007432FC" w:rsidRDefault="007432FC" w:rsidP="007432FC">
                  <w:pPr>
                    <w:pStyle w:val="a5"/>
                    <w:rPr>
                      <w:rFonts w:ascii="Times New Roman" w:hAnsi="Times New Roman" w:cs="Times New Roman"/>
                      <w:sz w:val="18"/>
                      <w:szCs w:val="18"/>
                    </w:rPr>
                  </w:pPr>
                  <w:r w:rsidRPr="007432FC">
                    <w:rPr>
                      <w:rFonts w:ascii="Times New Roman" w:hAnsi="Times New Roman" w:cs="Times New Roman"/>
                      <w:sz w:val="18"/>
                      <w:szCs w:val="18"/>
                    </w:rPr>
                    <w:t xml:space="preserve">Для </w:t>
                  </w:r>
                  <w:r w:rsidR="00563F54" w:rsidRPr="00563F54">
                    <w:rPr>
                      <w:rFonts w:ascii="Times New Roman" w:hAnsi="Times New Roman" w:cs="Times New Roman"/>
                      <w:sz w:val="18"/>
                      <w:szCs w:val="18"/>
                    </w:rPr>
                    <w:t>колективних побутових споживачів</w:t>
                  </w:r>
                  <w:r w:rsidRPr="007432FC">
                    <w:rPr>
                      <w:rFonts w:ascii="Times New Roman" w:hAnsi="Times New Roman" w:cs="Times New Roman"/>
                      <w:sz w:val="18"/>
                      <w:szCs w:val="18"/>
                    </w:rPr>
                    <w:t xml:space="preserve">, які проживають в житлових будинках (у тому числі в житлових будинках готельного типу, квартирах), обладнаних в установленому порядку </w:t>
                  </w:r>
                  <w:proofErr w:type="spellStart"/>
                  <w:r w:rsidRPr="007432FC">
                    <w:rPr>
                      <w:rFonts w:ascii="Times New Roman" w:hAnsi="Times New Roman" w:cs="Times New Roman"/>
                      <w:sz w:val="18"/>
                      <w:szCs w:val="18"/>
                    </w:rPr>
                    <w:t>електроопалювальними</w:t>
                  </w:r>
                  <w:proofErr w:type="spellEnd"/>
                  <w:r w:rsidRPr="007432FC">
                    <w:rPr>
                      <w:rFonts w:ascii="Times New Roman" w:hAnsi="Times New Roman" w:cs="Times New Roman"/>
                      <w:sz w:val="18"/>
                      <w:szCs w:val="18"/>
                    </w:rPr>
                    <w:t xml:space="preserve"> установками:</w:t>
                  </w:r>
                </w:p>
                <w:p w14:paraId="56214F5C" w14:textId="77777777" w:rsidR="007432FC" w:rsidRPr="007432FC" w:rsidRDefault="007432FC" w:rsidP="007432FC">
                  <w:pPr>
                    <w:pStyle w:val="a5"/>
                    <w:rPr>
                      <w:rFonts w:ascii="Times New Roman" w:hAnsi="Times New Roman" w:cs="Times New Roman"/>
                      <w:sz w:val="18"/>
                      <w:szCs w:val="18"/>
                    </w:rPr>
                  </w:pPr>
                  <w:r w:rsidRPr="007432FC">
                    <w:rPr>
                      <w:rFonts w:ascii="Times New Roman" w:hAnsi="Times New Roman" w:cs="Times New Roman"/>
                      <w:sz w:val="18"/>
                      <w:szCs w:val="18"/>
                    </w:rPr>
                    <w:t xml:space="preserve"> у період з 1 жовтня по </w:t>
                  </w:r>
                </w:p>
                <w:p w14:paraId="56EE70C9" w14:textId="77777777" w:rsidR="007432FC" w:rsidRPr="007432FC" w:rsidRDefault="007432FC" w:rsidP="007432FC">
                  <w:pPr>
                    <w:pStyle w:val="a5"/>
                    <w:rPr>
                      <w:rFonts w:ascii="Times New Roman" w:hAnsi="Times New Roman" w:cs="Times New Roman"/>
                      <w:sz w:val="18"/>
                      <w:szCs w:val="18"/>
                    </w:rPr>
                  </w:pPr>
                  <w:r w:rsidRPr="007432FC">
                    <w:rPr>
                      <w:rFonts w:ascii="Times New Roman" w:hAnsi="Times New Roman" w:cs="Times New Roman"/>
                      <w:sz w:val="18"/>
                      <w:szCs w:val="18"/>
                    </w:rPr>
                    <w:t>30 квітня (включно):</w:t>
                  </w:r>
                </w:p>
                <w:p w14:paraId="1469AC3C" w14:textId="77777777" w:rsidR="007432FC" w:rsidRPr="007432FC" w:rsidRDefault="007432FC" w:rsidP="007432FC">
                  <w:pPr>
                    <w:pStyle w:val="a5"/>
                    <w:rPr>
                      <w:rFonts w:ascii="Times New Roman" w:hAnsi="Times New Roman" w:cs="Times New Roman"/>
                      <w:sz w:val="18"/>
                      <w:szCs w:val="18"/>
                    </w:rPr>
                  </w:pPr>
                </w:p>
                <w:p w14:paraId="35012BC6" w14:textId="77777777" w:rsidR="007432FC" w:rsidRPr="007432FC" w:rsidRDefault="007432FC" w:rsidP="007432FC">
                  <w:pPr>
                    <w:pStyle w:val="a5"/>
                    <w:rPr>
                      <w:rFonts w:ascii="Times New Roman" w:hAnsi="Times New Roman" w:cs="Times New Roman"/>
                      <w:sz w:val="18"/>
                      <w:szCs w:val="18"/>
                    </w:rPr>
                  </w:pPr>
                  <w:r w:rsidRPr="007432FC">
                    <w:rPr>
                      <w:rFonts w:ascii="Times New Roman" w:hAnsi="Times New Roman" w:cs="Times New Roman"/>
                      <w:sz w:val="18"/>
                      <w:szCs w:val="18"/>
                    </w:rPr>
                    <w:t xml:space="preserve">- до 2000 </w:t>
                  </w:r>
                  <w:proofErr w:type="spellStart"/>
                  <w:r w:rsidRPr="007432FC">
                    <w:rPr>
                      <w:rFonts w:ascii="Times New Roman" w:hAnsi="Times New Roman" w:cs="Times New Roman"/>
                      <w:sz w:val="18"/>
                      <w:szCs w:val="18"/>
                    </w:rPr>
                    <w:t>кВт∙год</w:t>
                  </w:r>
                  <w:proofErr w:type="spellEnd"/>
                  <w:r w:rsidRPr="007432FC">
                    <w:rPr>
                      <w:rFonts w:ascii="Times New Roman" w:hAnsi="Times New Roman" w:cs="Times New Roman"/>
                      <w:sz w:val="18"/>
                      <w:szCs w:val="18"/>
                    </w:rPr>
                    <w:t xml:space="preserve"> спожитої </w:t>
                  </w:r>
                </w:p>
                <w:p w14:paraId="08F92AB1" w14:textId="77777777" w:rsidR="007432FC" w:rsidRPr="007432FC" w:rsidRDefault="007432FC" w:rsidP="007432FC">
                  <w:pPr>
                    <w:pStyle w:val="a5"/>
                    <w:rPr>
                      <w:rFonts w:ascii="Times New Roman" w:hAnsi="Times New Roman" w:cs="Times New Roman"/>
                      <w:sz w:val="18"/>
                      <w:szCs w:val="18"/>
                    </w:rPr>
                  </w:pPr>
                  <w:r w:rsidRPr="007432FC">
                    <w:rPr>
                      <w:rFonts w:ascii="Times New Roman" w:hAnsi="Times New Roman" w:cs="Times New Roman"/>
                      <w:sz w:val="18"/>
                      <w:szCs w:val="18"/>
                    </w:rPr>
                    <w:t xml:space="preserve">електричної енергії на </w:t>
                  </w:r>
                </w:p>
                <w:p w14:paraId="59E78105" w14:textId="77777777" w:rsidR="007432FC" w:rsidRPr="007432FC" w:rsidRDefault="007432FC" w:rsidP="007432FC">
                  <w:pPr>
                    <w:pStyle w:val="a5"/>
                    <w:rPr>
                      <w:rFonts w:ascii="Times New Roman" w:hAnsi="Times New Roman" w:cs="Times New Roman"/>
                      <w:sz w:val="18"/>
                      <w:szCs w:val="18"/>
                    </w:rPr>
                  </w:pPr>
                  <w:r w:rsidRPr="007432FC">
                    <w:rPr>
                      <w:rFonts w:ascii="Times New Roman" w:hAnsi="Times New Roman" w:cs="Times New Roman"/>
                      <w:sz w:val="18"/>
                      <w:szCs w:val="18"/>
                    </w:rPr>
                    <w:t xml:space="preserve">місяць (включно, за весь </w:t>
                  </w:r>
                </w:p>
                <w:p w14:paraId="214D89EA" w14:textId="77777777" w:rsidR="007432FC" w:rsidRPr="007432FC" w:rsidRDefault="007432FC" w:rsidP="007432FC">
                  <w:pPr>
                    <w:pStyle w:val="a5"/>
                    <w:rPr>
                      <w:rFonts w:ascii="Times New Roman" w:hAnsi="Times New Roman" w:cs="Times New Roman"/>
                      <w:sz w:val="18"/>
                      <w:szCs w:val="18"/>
                    </w:rPr>
                  </w:pPr>
                  <w:r w:rsidRPr="007432FC">
                    <w:rPr>
                      <w:rFonts w:ascii="Times New Roman" w:hAnsi="Times New Roman" w:cs="Times New Roman"/>
                      <w:sz w:val="18"/>
                      <w:szCs w:val="18"/>
                    </w:rPr>
                    <w:t>обсяг споживання);</w:t>
                  </w:r>
                </w:p>
                <w:p w14:paraId="36B09B78" w14:textId="77777777" w:rsidR="007432FC" w:rsidRPr="007432FC" w:rsidRDefault="007432FC" w:rsidP="007432FC">
                  <w:pPr>
                    <w:pStyle w:val="a5"/>
                    <w:rPr>
                      <w:rFonts w:ascii="Times New Roman" w:hAnsi="Times New Roman" w:cs="Times New Roman"/>
                      <w:sz w:val="18"/>
                      <w:szCs w:val="18"/>
                    </w:rPr>
                  </w:pPr>
                </w:p>
                <w:p w14:paraId="30490CAF" w14:textId="77777777" w:rsidR="007432FC" w:rsidRPr="007432FC" w:rsidRDefault="007432FC" w:rsidP="007432FC">
                  <w:pPr>
                    <w:pStyle w:val="a5"/>
                    <w:rPr>
                      <w:rFonts w:ascii="Times New Roman" w:hAnsi="Times New Roman" w:cs="Times New Roman"/>
                      <w:sz w:val="18"/>
                      <w:szCs w:val="18"/>
                    </w:rPr>
                  </w:pPr>
                  <w:r w:rsidRPr="007432FC">
                    <w:rPr>
                      <w:rFonts w:ascii="Times New Roman" w:hAnsi="Times New Roman" w:cs="Times New Roman"/>
                      <w:sz w:val="18"/>
                      <w:szCs w:val="18"/>
                    </w:rPr>
                    <w:t xml:space="preserve">- понад 2000 </w:t>
                  </w:r>
                  <w:proofErr w:type="spellStart"/>
                  <w:r w:rsidRPr="007432FC">
                    <w:rPr>
                      <w:rFonts w:ascii="Times New Roman" w:hAnsi="Times New Roman" w:cs="Times New Roman"/>
                      <w:sz w:val="18"/>
                      <w:szCs w:val="18"/>
                    </w:rPr>
                    <w:t>кВт∙год</w:t>
                  </w:r>
                  <w:proofErr w:type="spellEnd"/>
                  <w:r w:rsidRPr="007432FC">
                    <w:rPr>
                      <w:rFonts w:ascii="Times New Roman" w:hAnsi="Times New Roman" w:cs="Times New Roman"/>
                      <w:sz w:val="18"/>
                      <w:szCs w:val="18"/>
                    </w:rPr>
                    <w:t xml:space="preserve"> </w:t>
                  </w:r>
                </w:p>
                <w:p w14:paraId="7D7850FD" w14:textId="77777777" w:rsidR="007432FC" w:rsidRPr="007432FC" w:rsidRDefault="007432FC" w:rsidP="007432FC">
                  <w:pPr>
                    <w:pStyle w:val="a5"/>
                    <w:rPr>
                      <w:rFonts w:ascii="Times New Roman" w:hAnsi="Times New Roman" w:cs="Times New Roman"/>
                      <w:sz w:val="18"/>
                      <w:szCs w:val="18"/>
                    </w:rPr>
                  </w:pPr>
                  <w:r w:rsidRPr="007432FC">
                    <w:rPr>
                      <w:rFonts w:ascii="Times New Roman" w:hAnsi="Times New Roman" w:cs="Times New Roman"/>
                      <w:sz w:val="18"/>
                      <w:szCs w:val="18"/>
                    </w:rPr>
                    <w:t xml:space="preserve">спожитої електричної </w:t>
                  </w:r>
                </w:p>
                <w:p w14:paraId="0BC7FBB1" w14:textId="77777777" w:rsidR="007432FC" w:rsidRPr="007432FC" w:rsidRDefault="007432FC" w:rsidP="007432FC">
                  <w:pPr>
                    <w:pStyle w:val="a5"/>
                    <w:rPr>
                      <w:rFonts w:ascii="Times New Roman" w:hAnsi="Times New Roman" w:cs="Times New Roman"/>
                      <w:sz w:val="18"/>
                      <w:szCs w:val="18"/>
                    </w:rPr>
                  </w:pPr>
                  <w:r w:rsidRPr="007432FC">
                    <w:rPr>
                      <w:rFonts w:ascii="Times New Roman" w:hAnsi="Times New Roman" w:cs="Times New Roman"/>
                      <w:sz w:val="18"/>
                      <w:szCs w:val="18"/>
                    </w:rPr>
                    <w:t>енергії на місяць (за весь обсяг споживання)</w:t>
                  </w:r>
                </w:p>
              </w:tc>
              <w:tc>
                <w:tcPr>
                  <w:tcW w:w="1328" w:type="dxa"/>
                  <w:tcBorders>
                    <w:bottom w:val="single" w:sz="4" w:space="0" w:color="auto"/>
                  </w:tcBorders>
                </w:tcPr>
                <w:p w14:paraId="619D3236" w14:textId="77777777" w:rsidR="007432FC" w:rsidRPr="007432FC" w:rsidRDefault="007432FC" w:rsidP="007432FC">
                  <w:pPr>
                    <w:spacing w:line="240" w:lineRule="auto"/>
                    <w:rPr>
                      <w:rFonts w:ascii="Times New Roman" w:hAnsi="Times New Roman" w:cs="Times New Roman"/>
                      <w:bCs/>
                      <w:sz w:val="18"/>
                      <w:szCs w:val="18"/>
                    </w:rPr>
                  </w:pPr>
                </w:p>
                <w:p w14:paraId="669C2472" w14:textId="77777777" w:rsidR="007432FC" w:rsidRPr="007432FC" w:rsidRDefault="007432FC" w:rsidP="007432FC">
                  <w:pPr>
                    <w:spacing w:line="240" w:lineRule="auto"/>
                    <w:jc w:val="center"/>
                    <w:rPr>
                      <w:rFonts w:ascii="Times New Roman" w:hAnsi="Times New Roman" w:cs="Times New Roman"/>
                      <w:bCs/>
                      <w:sz w:val="18"/>
                      <w:szCs w:val="18"/>
                    </w:rPr>
                  </w:pPr>
                </w:p>
                <w:p w14:paraId="0F2F19A9" w14:textId="77777777" w:rsidR="007432FC" w:rsidRPr="007432FC" w:rsidRDefault="007432FC" w:rsidP="007432FC">
                  <w:pPr>
                    <w:spacing w:line="240" w:lineRule="auto"/>
                    <w:jc w:val="center"/>
                    <w:rPr>
                      <w:rFonts w:ascii="Times New Roman" w:hAnsi="Times New Roman" w:cs="Times New Roman"/>
                      <w:bCs/>
                      <w:sz w:val="18"/>
                      <w:szCs w:val="18"/>
                    </w:rPr>
                  </w:pPr>
                </w:p>
                <w:p w14:paraId="412E32D7" w14:textId="77777777" w:rsidR="007432FC" w:rsidRDefault="007432FC" w:rsidP="007432FC">
                  <w:pPr>
                    <w:spacing w:line="240" w:lineRule="auto"/>
                    <w:rPr>
                      <w:rFonts w:ascii="Times New Roman" w:hAnsi="Times New Roman" w:cs="Times New Roman"/>
                      <w:bCs/>
                      <w:sz w:val="18"/>
                      <w:szCs w:val="18"/>
                    </w:rPr>
                  </w:pPr>
                </w:p>
                <w:p w14:paraId="4B675F15" w14:textId="77777777" w:rsidR="007432FC" w:rsidRDefault="007432FC" w:rsidP="007432FC">
                  <w:pPr>
                    <w:spacing w:line="240" w:lineRule="auto"/>
                    <w:rPr>
                      <w:rFonts w:ascii="Times New Roman" w:hAnsi="Times New Roman" w:cs="Times New Roman"/>
                      <w:bCs/>
                      <w:sz w:val="18"/>
                      <w:szCs w:val="18"/>
                    </w:rPr>
                  </w:pPr>
                </w:p>
                <w:p w14:paraId="377F36F9" w14:textId="77777777" w:rsidR="007432FC" w:rsidRPr="007432FC" w:rsidRDefault="007432FC" w:rsidP="007432FC">
                  <w:pPr>
                    <w:spacing w:line="240" w:lineRule="auto"/>
                    <w:rPr>
                      <w:rFonts w:ascii="Times New Roman" w:hAnsi="Times New Roman" w:cs="Times New Roman"/>
                      <w:bCs/>
                      <w:sz w:val="18"/>
                      <w:szCs w:val="18"/>
                    </w:rPr>
                  </w:pPr>
                </w:p>
                <w:p w14:paraId="2461356E" w14:textId="77777777" w:rsidR="007432FC" w:rsidRPr="007432FC" w:rsidRDefault="007432FC" w:rsidP="007432FC">
                  <w:pPr>
                    <w:spacing w:line="240" w:lineRule="auto"/>
                    <w:jc w:val="center"/>
                    <w:rPr>
                      <w:rFonts w:ascii="Times New Roman" w:hAnsi="Times New Roman" w:cs="Times New Roman"/>
                      <w:bCs/>
                      <w:sz w:val="18"/>
                      <w:szCs w:val="18"/>
                    </w:rPr>
                  </w:pPr>
                </w:p>
                <w:p w14:paraId="404B6FD6" w14:textId="77777777" w:rsidR="007432FC" w:rsidRPr="007432FC" w:rsidRDefault="007432FC" w:rsidP="007432FC">
                  <w:pPr>
                    <w:spacing w:line="240" w:lineRule="auto"/>
                    <w:jc w:val="center"/>
                    <w:rPr>
                      <w:rFonts w:ascii="Times New Roman" w:hAnsi="Times New Roman" w:cs="Times New Roman"/>
                      <w:bCs/>
                      <w:sz w:val="18"/>
                      <w:szCs w:val="18"/>
                    </w:rPr>
                  </w:pPr>
                </w:p>
                <w:p w14:paraId="290E4B65" w14:textId="77777777" w:rsidR="007432FC" w:rsidRPr="007432FC" w:rsidRDefault="007432FC" w:rsidP="007432FC">
                  <w:pPr>
                    <w:spacing w:line="240" w:lineRule="auto"/>
                    <w:jc w:val="center"/>
                    <w:rPr>
                      <w:rFonts w:ascii="Times New Roman" w:hAnsi="Times New Roman" w:cs="Times New Roman"/>
                      <w:bCs/>
                      <w:sz w:val="18"/>
                      <w:szCs w:val="18"/>
                    </w:rPr>
                  </w:pPr>
                </w:p>
                <w:p w14:paraId="09216F30" w14:textId="266CB351" w:rsidR="007432FC" w:rsidRPr="007432FC" w:rsidRDefault="007432FC" w:rsidP="007432FC">
                  <w:pPr>
                    <w:spacing w:line="240" w:lineRule="auto"/>
                    <w:jc w:val="center"/>
                    <w:rPr>
                      <w:rFonts w:ascii="Times New Roman" w:hAnsi="Times New Roman" w:cs="Times New Roman"/>
                      <w:bCs/>
                      <w:sz w:val="18"/>
                      <w:szCs w:val="18"/>
                    </w:rPr>
                  </w:pPr>
                  <w:r w:rsidRPr="007432FC">
                    <w:rPr>
                      <w:rFonts w:ascii="Times New Roman" w:hAnsi="Times New Roman" w:cs="Times New Roman"/>
                      <w:bCs/>
                      <w:sz w:val="18"/>
                      <w:szCs w:val="18"/>
                    </w:rPr>
                    <w:t>1,1</w:t>
                  </w:r>
                </w:p>
                <w:p w14:paraId="62B33570" w14:textId="77777777" w:rsidR="007432FC" w:rsidRPr="007432FC" w:rsidRDefault="007432FC" w:rsidP="007432FC">
                  <w:pPr>
                    <w:spacing w:line="240" w:lineRule="auto"/>
                    <w:jc w:val="center"/>
                    <w:rPr>
                      <w:rFonts w:ascii="Times New Roman" w:hAnsi="Times New Roman" w:cs="Times New Roman"/>
                      <w:bCs/>
                      <w:sz w:val="18"/>
                      <w:szCs w:val="18"/>
                    </w:rPr>
                  </w:pPr>
                </w:p>
                <w:p w14:paraId="101601F3" w14:textId="77777777" w:rsidR="007432FC" w:rsidRPr="007432FC" w:rsidRDefault="007432FC" w:rsidP="007432FC">
                  <w:pPr>
                    <w:spacing w:line="240" w:lineRule="auto"/>
                    <w:jc w:val="center"/>
                    <w:rPr>
                      <w:rFonts w:ascii="Times New Roman" w:hAnsi="Times New Roman" w:cs="Times New Roman"/>
                      <w:bCs/>
                      <w:sz w:val="18"/>
                      <w:szCs w:val="18"/>
                    </w:rPr>
                  </w:pPr>
                </w:p>
                <w:p w14:paraId="37558F36" w14:textId="77777777" w:rsidR="007432FC" w:rsidRPr="007432FC" w:rsidRDefault="007432FC" w:rsidP="007432FC">
                  <w:pPr>
                    <w:spacing w:line="240" w:lineRule="auto"/>
                    <w:jc w:val="center"/>
                    <w:rPr>
                      <w:rFonts w:ascii="Times New Roman" w:hAnsi="Times New Roman" w:cs="Times New Roman"/>
                      <w:bCs/>
                      <w:sz w:val="18"/>
                      <w:szCs w:val="18"/>
                    </w:rPr>
                  </w:pPr>
                  <w:r w:rsidRPr="007432FC">
                    <w:rPr>
                      <w:rFonts w:ascii="Times New Roman" w:hAnsi="Times New Roman" w:cs="Times New Roman"/>
                      <w:bCs/>
                      <w:sz w:val="18"/>
                      <w:szCs w:val="18"/>
                    </w:rPr>
                    <w:t>1,80</w:t>
                  </w:r>
                </w:p>
              </w:tc>
              <w:tc>
                <w:tcPr>
                  <w:tcW w:w="1360" w:type="dxa"/>
                  <w:tcBorders>
                    <w:bottom w:val="single" w:sz="4" w:space="0" w:color="auto"/>
                  </w:tcBorders>
                </w:tcPr>
                <w:p w14:paraId="6863CC7A" w14:textId="77777777" w:rsidR="007432FC" w:rsidRPr="007432FC" w:rsidRDefault="007432FC" w:rsidP="007432FC">
                  <w:pPr>
                    <w:spacing w:line="240" w:lineRule="auto"/>
                    <w:jc w:val="center"/>
                    <w:rPr>
                      <w:rFonts w:ascii="Times New Roman" w:hAnsi="Times New Roman" w:cs="Times New Roman"/>
                      <w:bCs/>
                      <w:sz w:val="18"/>
                      <w:szCs w:val="18"/>
                    </w:rPr>
                  </w:pPr>
                </w:p>
                <w:p w14:paraId="57A8578F" w14:textId="77777777" w:rsidR="007432FC" w:rsidRPr="007432FC" w:rsidRDefault="007432FC" w:rsidP="007432FC">
                  <w:pPr>
                    <w:spacing w:line="240" w:lineRule="auto"/>
                    <w:jc w:val="center"/>
                    <w:rPr>
                      <w:rFonts w:ascii="Times New Roman" w:hAnsi="Times New Roman" w:cs="Times New Roman"/>
                      <w:bCs/>
                      <w:sz w:val="18"/>
                      <w:szCs w:val="18"/>
                    </w:rPr>
                  </w:pPr>
                </w:p>
                <w:p w14:paraId="7033F0B9" w14:textId="77777777" w:rsidR="007432FC" w:rsidRPr="007432FC" w:rsidRDefault="007432FC" w:rsidP="007432FC">
                  <w:pPr>
                    <w:spacing w:line="240" w:lineRule="auto"/>
                    <w:jc w:val="center"/>
                    <w:rPr>
                      <w:rFonts w:ascii="Times New Roman" w:hAnsi="Times New Roman" w:cs="Times New Roman"/>
                      <w:bCs/>
                      <w:sz w:val="18"/>
                      <w:szCs w:val="18"/>
                    </w:rPr>
                  </w:pPr>
                </w:p>
                <w:p w14:paraId="11F4FCFB" w14:textId="77777777" w:rsidR="007432FC" w:rsidRDefault="007432FC" w:rsidP="007432FC">
                  <w:pPr>
                    <w:spacing w:line="240" w:lineRule="auto"/>
                    <w:rPr>
                      <w:rFonts w:ascii="Times New Roman" w:hAnsi="Times New Roman" w:cs="Times New Roman"/>
                      <w:bCs/>
                      <w:sz w:val="18"/>
                      <w:szCs w:val="18"/>
                    </w:rPr>
                  </w:pPr>
                </w:p>
                <w:p w14:paraId="20CE1B2A" w14:textId="77777777" w:rsidR="007432FC" w:rsidRPr="007432FC" w:rsidRDefault="007432FC" w:rsidP="007432FC">
                  <w:pPr>
                    <w:spacing w:line="240" w:lineRule="auto"/>
                    <w:rPr>
                      <w:rFonts w:ascii="Times New Roman" w:hAnsi="Times New Roman" w:cs="Times New Roman"/>
                      <w:bCs/>
                      <w:sz w:val="18"/>
                      <w:szCs w:val="18"/>
                    </w:rPr>
                  </w:pPr>
                </w:p>
                <w:p w14:paraId="7E99D982" w14:textId="77777777" w:rsidR="007432FC" w:rsidRPr="007432FC" w:rsidRDefault="007432FC" w:rsidP="007432FC">
                  <w:pPr>
                    <w:spacing w:line="240" w:lineRule="auto"/>
                    <w:jc w:val="center"/>
                    <w:rPr>
                      <w:rFonts w:ascii="Times New Roman" w:hAnsi="Times New Roman" w:cs="Times New Roman"/>
                      <w:bCs/>
                      <w:sz w:val="18"/>
                      <w:szCs w:val="18"/>
                    </w:rPr>
                  </w:pPr>
                </w:p>
                <w:p w14:paraId="6F3A567F" w14:textId="77777777" w:rsidR="007432FC" w:rsidRPr="007432FC" w:rsidRDefault="007432FC" w:rsidP="007432FC">
                  <w:pPr>
                    <w:spacing w:line="240" w:lineRule="auto"/>
                    <w:jc w:val="center"/>
                    <w:rPr>
                      <w:rFonts w:ascii="Times New Roman" w:hAnsi="Times New Roman" w:cs="Times New Roman"/>
                      <w:bCs/>
                      <w:sz w:val="18"/>
                      <w:szCs w:val="18"/>
                    </w:rPr>
                  </w:pPr>
                </w:p>
                <w:p w14:paraId="2C153329" w14:textId="77777777" w:rsidR="007432FC" w:rsidRPr="007432FC" w:rsidRDefault="007432FC" w:rsidP="007432FC">
                  <w:pPr>
                    <w:spacing w:line="240" w:lineRule="auto"/>
                    <w:jc w:val="center"/>
                    <w:rPr>
                      <w:rFonts w:ascii="Times New Roman" w:hAnsi="Times New Roman" w:cs="Times New Roman"/>
                      <w:bCs/>
                      <w:sz w:val="18"/>
                      <w:szCs w:val="18"/>
                    </w:rPr>
                  </w:pPr>
                </w:p>
                <w:p w14:paraId="44586A76" w14:textId="77777777" w:rsidR="007432FC" w:rsidRPr="007432FC" w:rsidRDefault="007432FC" w:rsidP="007432FC">
                  <w:pPr>
                    <w:spacing w:line="240" w:lineRule="auto"/>
                    <w:jc w:val="center"/>
                    <w:rPr>
                      <w:rFonts w:ascii="Times New Roman" w:hAnsi="Times New Roman" w:cs="Times New Roman"/>
                      <w:bCs/>
                      <w:sz w:val="18"/>
                      <w:szCs w:val="18"/>
                    </w:rPr>
                  </w:pPr>
                </w:p>
                <w:p w14:paraId="0EF8FE0C" w14:textId="77777777" w:rsidR="007432FC" w:rsidRPr="007432FC" w:rsidRDefault="007432FC" w:rsidP="007432FC">
                  <w:pPr>
                    <w:spacing w:line="240" w:lineRule="auto"/>
                    <w:jc w:val="center"/>
                    <w:rPr>
                      <w:rFonts w:ascii="Times New Roman" w:hAnsi="Times New Roman" w:cs="Times New Roman"/>
                      <w:bCs/>
                      <w:sz w:val="18"/>
                      <w:szCs w:val="18"/>
                    </w:rPr>
                  </w:pPr>
                  <w:r w:rsidRPr="007432FC">
                    <w:rPr>
                      <w:rFonts w:ascii="Times New Roman" w:hAnsi="Times New Roman" w:cs="Times New Roman"/>
                      <w:bCs/>
                      <w:sz w:val="18"/>
                      <w:szCs w:val="18"/>
                    </w:rPr>
                    <w:t>1,32</w:t>
                  </w:r>
                </w:p>
                <w:p w14:paraId="5335E6DE" w14:textId="77777777" w:rsidR="007432FC" w:rsidRPr="007432FC" w:rsidRDefault="007432FC" w:rsidP="007432FC">
                  <w:pPr>
                    <w:spacing w:line="240" w:lineRule="auto"/>
                    <w:rPr>
                      <w:rFonts w:ascii="Times New Roman" w:hAnsi="Times New Roman" w:cs="Times New Roman"/>
                      <w:bCs/>
                      <w:sz w:val="18"/>
                      <w:szCs w:val="18"/>
                    </w:rPr>
                  </w:pPr>
                </w:p>
                <w:p w14:paraId="55E6BD9C" w14:textId="77777777" w:rsidR="007432FC" w:rsidRPr="007432FC" w:rsidRDefault="007432FC" w:rsidP="007432FC">
                  <w:pPr>
                    <w:spacing w:line="240" w:lineRule="auto"/>
                    <w:jc w:val="center"/>
                    <w:rPr>
                      <w:rFonts w:ascii="Times New Roman" w:hAnsi="Times New Roman" w:cs="Times New Roman"/>
                      <w:bCs/>
                      <w:sz w:val="18"/>
                      <w:szCs w:val="18"/>
                    </w:rPr>
                  </w:pPr>
                </w:p>
                <w:p w14:paraId="1004DB7F" w14:textId="77777777" w:rsidR="007432FC" w:rsidRPr="007432FC" w:rsidRDefault="007432FC" w:rsidP="007432FC">
                  <w:pPr>
                    <w:spacing w:line="240" w:lineRule="auto"/>
                    <w:jc w:val="center"/>
                    <w:rPr>
                      <w:rFonts w:ascii="Times New Roman" w:hAnsi="Times New Roman" w:cs="Times New Roman"/>
                      <w:bCs/>
                      <w:sz w:val="18"/>
                      <w:szCs w:val="18"/>
                    </w:rPr>
                  </w:pPr>
                  <w:r w:rsidRPr="007432FC">
                    <w:rPr>
                      <w:rFonts w:ascii="Times New Roman" w:hAnsi="Times New Roman" w:cs="Times New Roman"/>
                      <w:bCs/>
                      <w:sz w:val="18"/>
                      <w:szCs w:val="18"/>
                    </w:rPr>
                    <w:t>2,16</w:t>
                  </w:r>
                </w:p>
              </w:tc>
              <w:tc>
                <w:tcPr>
                  <w:tcW w:w="2006" w:type="dxa"/>
                  <w:tcBorders>
                    <w:bottom w:val="single" w:sz="4" w:space="0" w:color="auto"/>
                  </w:tcBorders>
                </w:tcPr>
                <w:p w14:paraId="5B26908D" w14:textId="77777777" w:rsidR="007432FC" w:rsidRPr="007432FC" w:rsidRDefault="007432FC" w:rsidP="007432FC">
                  <w:pPr>
                    <w:spacing w:line="240" w:lineRule="auto"/>
                    <w:rPr>
                      <w:rFonts w:ascii="Times New Roman" w:hAnsi="Times New Roman" w:cs="Times New Roman"/>
                      <w:bCs/>
                      <w:sz w:val="18"/>
                      <w:szCs w:val="18"/>
                    </w:rPr>
                  </w:pPr>
                </w:p>
                <w:p w14:paraId="71846150" w14:textId="77777777" w:rsidR="007432FC" w:rsidRPr="007432FC" w:rsidRDefault="007432FC" w:rsidP="007432FC">
                  <w:pPr>
                    <w:spacing w:line="240" w:lineRule="auto"/>
                    <w:jc w:val="center"/>
                    <w:rPr>
                      <w:rFonts w:ascii="Times New Roman" w:hAnsi="Times New Roman" w:cs="Times New Roman"/>
                      <w:bCs/>
                      <w:sz w:val="18"/>
                      <w:szCs w:val="18"/>
                    </w:rPr>
                  </w:pPr>
                </w:p>
                <w:p w14:paraId="7E963012" w14:textId="77777777" w:rsidR="007432FC" w:rsidRPr="007432FC" w:rsidRDefault="007432FC" w:rsidP="007432FC">
                  <w:pPr>
                    <w:spacing w:line="240" w:lineRule="auto"/>
                    <w:jc w:val="center"/>
                    <w:rPr>
                      <w:rFonts w:ascii="Times New Roman" w:hAnsi="Times New Roman" w:cs="Times New Roman"/>
                      <w:bCs/>
                      <w:sz w:val="18"/>
                      <w:szCs w:val="18"/>
                    </w:rPr>
                  </w:pPr>
                </w:p>
                <w:p w14:paraId="62BF2609" w14:textId="77777777" w:rsidR="007432FC" w:rsidRPr="007432FC" w:rsidRDefault="007432FC" w:rsidP="007432FC">
                  <w:pPr>
                    <w:spacing w:line="240" w:lineRule="auto"/>
                    <w:jc w:val="center"/>
                    <w:rPr>
                      <w:rFonts w:ascii="Times New Roman" w:hAnsi="Times New Roman" w:cs="Times New Roman"/>
                      <w:bCs/>
                      <w:sz w:val="18"/>
                      <w:szCs w:val="18"/>
                    </w:rPr>
                  </w:pPr>
                </w:p>
                <w:p w14:paraId="210B8C20" w14:textId="77777777" w:rsidR="007432FC" w:rsidRDefault="007432FC" w:rsidP="007432FC">
                  <w:pPr>
                    <w:spacing w:line="240" w:lineRule="auto"/>
                    <w:rPr>
                      <w:rFonts w:ascii="Times New Roman" w:hAnsi="Times New Roman" w:cs="Times New Roman"/>
                      <w:bCs/>
                      <w:sz w:val="18"/>
                      <w:szCs w:val="18"/>
                    </w:rPr>
                  </w:pPr>
                </w:p>
                <w:p w14:paraId="534ED96D" w14:textId="77777777" w:rsidR="007432FC" w:rsidRPr="007432FC" w:rsidRDefault="007432FC" w:rsidP="007432FC">
                  <w:pPr>
                    <w:spacing w:line="240" w:lineRule="auto"/>
                    <w:rPr>
                      <w:rFonts w:ascii="Times New Roman" w:hAnsi="Times New Roman" w:cs="Times New Roman"/>
                      <w:bCs/>
                      <w:sz w:val="18"/>
                      <w:szCs w:val="18"/>
                    </w:rPr>
                  </w:pPr>
                </w:p>
                <w:p w14:paraId="530B7241" w14:textId="77777777" w:rsidR="007432FC" w:rsidRPr="007432FC" w:rsidRDefault="007432FC" w:rsidP="007432FC">
                  <w:pPr>
                    <w:spacing w:line="240" w:lineRule="auto"/>
                    <w:jc w:val="center"/>
                    <w:rPr>
                      <w:rFonts w:ascii="Times New Roman" w:hAnsi="Times New Roman" w:cs="Times New Roman"/>
                      <w:bCs/>
                      <w:sz w:val="18"/>
                      <w:szCs w:val="18"/>
                    </w:rPr>
                  </w:pPr>
                </w:p>
                <w:p w14:paraId="792AFE27" w14:textId="77777777" w:rsidR="007432FC" w:rsidRPr="007432FC" w:rsidRDefault="007432FC" w:rsidP="007432FC">
                  <w:pPr>
                    <w:spacing w:line="240" w:lineRule="auto"/>
                    <w:jc w:val="center"/>
                    <w:rPr>
                      <w:rFonts w:ascii="Times New Roman" w:hAnsi="Times New Roman" w:cs="Times New Roman"/>
                      <w:bCs/>
                      <w:sz w:val="18"/>
                      <w:szCs w:val="18"/>
                    </w:rPr>
                  </w:pPr>
                </w:p>
                <w:p w14:paraId="01651682" w14:textId="77777777" w:rsidR="007432FC" w:rsidRPr="007432FC" w:rsidRDefault="007432FC" w:rsidP="007432FC">
                  <w:pPr>
                    <w:spacing w:line="240" w:lineRule="auto"/>
                    <w:jc w:val="center"/>
                    <w:rPr>
                      <w:rFonts w:ascii="Times New Roman" w:hAnsi="Times New Roman" w:cs="Times New Roman"/>
                      <w:bCs/>
                      <w:sz w:val="18"/>
                      <w:szCs w:val="18"/>
                    </w:rPr>
                  </w:pPr>
                </w:p>
                <w:p w14:paraId="5B6E0572" w14:textId="12F80590" w:rsidR="007432FC" w:rsidRPr="007432FC" w:rsidRDefault="007432FC" w:rsidP="007432FC">
                  <w:pPr>
                    <w:spacing w:line="240" w:lineRule="auto"/>
                    <w:jc w:val="center"/>
                    <w:rPr>
                      <w:rFonts w:ascii="Times New Roman" w:hAnsi="Times New Roman" w:cs="Times New Roman"/>
                      <w:bCs/>
                      <w:sz w:val="18"/>
                      <w:szCs w:val="18"/>
                    </w:rPr>
                  </w:pPr>
                  <w:r w:rsidRPr="007432FC">
                    <w:rPr>
                      <w:rFonts w:ascii="Times New Roman" w:hAnsi="Times New Roman" w:cs="Times New Roman"/>
                      <w:bCs/>
                      <w:sz w:val="18"/>
                      <w:szCs w:val="18"/>
                    </w:rPr>
                    <w:t>2,2</w:t>
                  </w:r>
                </w:p>
                <w:p w14:paraId="26D3DA1B" w14:textId="77777777" w:rsidR="007432FC" w:rsidRPr="007432FC" w:rsidRDefault="007432FC" w:rsidP="007432FC">
                  <w:pPr>
                    <w:spacing w:line="240" w:lineRule="auto"/>
                    <w:jc w:val="center"/>
                    <w:rPr>
                      <w:rFonts w:ascii="Times New Roman" w:hAnsi="Times New Roman" w:cs="Times New Roman"/>
                      <w:bCs/>
                      <w:sz w:val="18"/>
                      <w:szCs w:val="18"/>
                    </w:rPr>
                  </w:pPr>
                </w:p>
                <w:p w14:paraId="286302AB" w14:textId="77777777" w:rsidR="007432FC" w:rsidRPr="007432FC" w:rsidRDefault="007432FC" w:rsidP="007432FC">
                  <w:pPr>
                    <w:spacing w:line="240" w:lineRule="auto"/>
                    <w:jc w:val="center"/>
                    <w:rPr>
                      <w:rFonts w:ascii="Times New Roman" w:hAnsi="Times New Roman" w:cs="Times New Roman"/>
                      <w:bCs/>
                      <w:sz w:val="18"/>
                      <w:szCs w:val="18"/>
                    </w:rPr>
                  </w:pPr>
                </w:p>
                <w:p w14:paraId="796A312F" w14:textId="77777777" w:rsidR="007432FC" w:rsidRPr="007432FC" w:rsidRDefault="007432FC" w:rsidP="007432FC">
                  <w:pPr>
                    <w:spacing w:line="240" w:lineRule="auto"/>
                    <w:jc w:val="center"/>
                    <w:rPr>
                      <w:rFonts w:ascii="Times New Roman" w:hAnsi="Times New Roman" w:cs="Times New Roman"/>
                      <w:bCs/>
                      <w:sz w:val="18"/>
                      <w:szCs w:val="18"/>
                    </w:rPr>
                  </w:pPr>
                  <w:r w:rsidRPr="007432FC">
                    <w:rPr>
                      <w:rFonts w:ascii="Times New Roman" w:hAnsi="Times New Roman" w:cs="Times New Roman"/>
                      <w:bCs/>
                      <w:sz w:val="18"/>
                      <w:szCs w:val="18"/>
                    </w:rPr>
                    <w:t>3,6</w:t>
                  </w:r>
                </w:p>
              </w:tc>
              <w:tc>
                <w:tcPr>
                  <w:tcW w:w="813" w:type="dxa"/>
                  <w:tcBorders>
                    <w:bottom w:val="single" w:sz="4" w:space="0" w:color="auto"/>
                  </w:tcBorders>
                </w:tcPr>
                <w:p w14:paraId="6C873891" w14:textId="77777777" w:rsidR="007432FC" w:rsidRPr="007432FC" w:rsidRDefault="007432FC" w:rsidP="007432FC">
                  <w:pPr>
                    <w:spacing w:line="240" w:lineRule="auto"/>
                    <w:rPr>
                      <w:rFonts w:ascii="Times New Roman" w:hAnsi="Times New Roman" w:cs="Times New Roman"/>
                      <w:bCs/>
                      <w:sz w:val="18"/>
                      <w:szCs w:val="18"/>
                    </w:rPr>
                  </w:pPr>
                </w:p>
                <w:p w14:paraId="1A91F390" w14:textId="77777777" w:rsidR="007432FC" w:rsidRPr="007432FC" w:rsidRDefault="007432FC" w:rsidP="007432FC">
                  <w:pPr>
                    <w:spacing w:line="240" w:lineRule="auto"/>
                    <w:jc w:val="center"/>
                    <w:rPr>
                      <w:rFonts w:ascii="Times New Roman" w:hAnsi="Times New Roman" w:cs="Times New Roman"/>
                      <w:bCs/>
                      <w:sz w:val="18"/>
                      <w:szCs w:val="18"/>
                    </w:rPr>
                  </w:pPr>
                </w:p>
                <w:p w14:paraId="20E5D722" w14:textId="77777777" w:rsidR="007432FC" w:rsidRPr="007432FC" w:rsidRDefault="007432FC" w:rsidP="007432FC">
                  <w:pPr>
                    <w:spacing w:line="240" w:lineRule="auto"/>
                    <w:rPr>
                      <w:rFonts w:ascii="Times New Roman" w:hAnsi="Times New Roman" w:cs="Times New Roman"/>
                      <w:bCs/>
                      <w:sz w:val="18"/>
                      <w:szCs w:val="18"/>
                    </w:rPr>
                  </w:pPr>
                </w:p>
                <w:p w14:paraId="2C7AE76E" w14:textId="77777777" w:rsidR="007432FC" w:rsidRPr="007432FC" w:rsidRDefault="007432FC" w:rsidP="007432FC">
                  <w:pPr>
                    <w:spacing w:line="240" w:lineRule="auto"/>
                    <w:jc w:val="center"/>
                    <w:rPr>
                      <w:rFonts w:ascii="Times New Roman" w:hAnsi="Times New Roman" w:cs="Times New Roman"/>
                      <w:bCs/>
                      <w:sz w:val="18"/>
                      <w:szCs w:val="18"/>
                    </w:rPr>
                  </w:pPr>
                </w:p>
                <w:p w14:paraId="020D23A8" w14:textId="77777777" w:rsidR="007432FC" w:rsidRPr="007432FC" w:rsidRDefault="007432FC" w:rsidP="007432FC">
                  <w:pPr>
                    <w:spacing w:line="240" w:lineRule="auto"/>
                    <w:jc w:val="center"/>
                    <w:rPr>
                      <w:rFonts w:ascii="Times New Roman" w:hAnsi="Times New Roman" w:cs="Times New Roman"/>
                      <w:bCs/>
                      <w:sz w:val="18"/>
                      <w:szCs w:val="18"/>
                    </w:rPr>
                  </w:pPr>
                </w:p>
                <w:p w14:paraId="4D1D9C74" w14:textId="77777777" w:rsidR="007432FC" w:rsidRPr="007432FC" w:rsidRDefault="007432FC" w:rsidP="007432FC">
                  <w:pPr>
                    <w:spacing w:line="240" w:lineRule="auto"/>
                    <w:jc w:val="center"/>
                    <w:rPr>
                      <w:rFonts w:ascii="Times New Roman" w:hAnsi="Times New Roman" w:cs="Times New Roman"/>
                      <w:bCs/>
                      <w:sz w:val="18"/>
                      <w:szCs w:val="18"/>
                    </w:rPr>
                  </w:pPr>
                </w:p>
                <w:p w14:paraId="0407DF5F" w14:textId="77777777" w:rsidR="007432FC" w:rsidRPr="007432FC" w:rsidRDefault="007432FC" w:rsidP="007432FC">
                  <w:pPr>
                    <w:spacing w:line="240" w:lineRule="auto"/>
                    <w:jc w:val="center"/>
                    <w:rPr>
                      <w:rFonts w:ascii="Times New Roman" w:hAnsi="Times New Roman" w:cs="Times New Roman"/>
                      <w:bCs/>
                      <w:sz w:val="18"/>
                      <w:szCs w:val="18"/>
                    </w:rPr>
                  </w:pPr>
                </w:p>
                <w:p w14:paraId="3D10DFBB" w14:textId="77777777" w:rsidR="007432FC" w:rsidRPr="007432FC" w:rsidRDefault="007432FC" w:rsidP="007432FC">
                  <w:pPr>
                    <w:spacing w:line="240" w:lineRule="auto"/>
                    <w:jc w:val="center"/>
                    <w:rPr>
                      <w:rFonts w:ascii="Times New Roman" w:hAnsi="Times New Roman" w:cs="Times New Roman"/>
                      <w:bCs/>
                      <w:sz w:val="18"/>
                      <w:szCs w:val="18"/>
                    </w:rPr>
                  </w:pPr>
                </w:p>
                <w:p w14:paraId="4B63E6D2" w14:textId="77777777" w:rsidR="007432FC" w:rsidRPr="007432FC" w:rsidRDefault="007432FC" w:rsidP="007432FC">
                  <w:pPr>
                    <w:spacing w:line="240" w:lineRule="auto"/>
                    <w:jc w:val="center"/>
                    <w:rPr>
                      <w:rFonts w:ascii="Times New Roman" w:hAnsi="Times New Roman" w:cs="Times New Roman"/>
                      <w:bCs/>
                      <w:sz w:val="18"/>
                      <w:szCs w:val="18"/>
                    </w:rPr>
                  </w:pPr>
                </w:p>
                <w:p w14:paraId="3B96446B" w14:textId="4FFA2C6B" w:rsidR="007432FC" w:rsidRPr="007432FC" w:rsidRDefault="007432FC" w:rsidP="007432FC">
                  <w:pPr>
                    <w:spacing w:line="240" w:lineRule="auto"/>
                    <w:jc w:val="center"/>
                    <w:rPr>
                      <w:rFonts w:ascii="Times New Roman" w:hAnsi="Times New Roman" w:cs="Times New Roman"/>
                      <w:bCs/>
                      <w:sz w:val="18"/>
                      <w:szCs w:val="18"/>
                    </w:rPr>
                  </w:pPr>
                  <w:r w:rsidRPr="007432FC">
                    <w:rPr>
                      <w:rFonts w:ascii="Times New Roman" w:hAnsi="Times New Roman" w:cs="Times New Roman"/>
                      <w:bCs/>
                      <w:sz w:val="18"/>
                      <w:szCs w:val="18"/>
                    </w:rPr>
                    <w:t>2,64</w:t>
                  </w:r>
                </w:p>
                <w:p w14:paraId="0ECB8A46" w14:textId="77777777" w:rsidR="007432FC" w:rsidRPr="007432FC" w:rsidRDefault="007432FC" w:rsidP="007432FC">
                  <w:pPr>
                    <w:spacing w:line="240" w:lineRule="auto"/>
                    <w:jc w:val="center"/>
                    <w:rPr>
                      <w:rFonts w:ascii="Times New Roman" w:hAnsi="Times New Roman" w:cs="Times New Roman"/>
                      <w:bCs/>
                      <w:sz w:val="18"/>
                      <w:szCs w:val="18"/>
                    </w:rPr>
                  </w:pPr>
                </w:p>
                <w:p w14:paraId="31846B42" w14:textId="77777777" w:rsidR="007432FC" w:rsidRPr="007432FC" w:rsidRDefault="007432FC" w:rsidP="007432FC">
                  <w:pPr>
                    <w:spacing w:line="240" w:lineRule="auto"/>
                    <w:jc w:val="center"/>
                    <w:rPr>
                      <w:rFonts w:ascii="Times New Roman" w:hAnsi="Times New Roman" w:cs="Times New Roman"/>
                      <w:bCs/>
                      <w:sz w:val="18"/>
                      <w:szCs w:val="18"/>
                    </w:rPr>
                  </w:pPr>
                </w:p>
                <w:p w14:paraId="401395EC" w14:textId="77777777" w:rsidR="007432FC" w:rsidRPr="007432FC" w:rsidRDefault="007432FC" w:rsidP="007432FC">
                  <w:pPr>
                    <w:spacing w:line="240" w:lineRule="auto"/>
                    <w:jc w:val="center"/>
                    <w:rPr>
                      <w:rFonts w:ascii="Times New Roman" w:hAnsi="Times New Roman" w:cs="Times New Roman"/>
                      <w:bCs/>
                      <w:sz w:val="18"/>
                      <w:szCs w:val="18"/>
                    </w:rPr>
                  </w:pPr>
                  <w:r w:rsidRPr="007432FC">
                    <w:rPr>
                      <w:rFonts w:ascii="Times New Roman" w:hAnsi="Times New Roman" w:cs="Times New Roman"/>
                      <w:bCs/>
                      <w:sz w:val="18"/>
                      <w:szCs w:val="18"/>
                    </w:rPr>
                    <w:t>4,32</w:t>
                  </w:r>
                </w:p>
              </w:tc>
            </w:tr>
          </w:tbl>
          <w:p w14:paraId="04155358" w14:textId="77777777" w:rsidR="006A4D95" w:rsidRPr="00B33073" w:rsidRDefault="006A4D95" w:rsidP="006A4D95">
            <w:pPr>
              <w:pStyle w:val="a5"/>
              <w:rPr>
                <w:rFonts w:ascii="Times New Roman" w:hAnsi="Times New Roman" w:cs="Times New Roman"/>
                <w:lang w:eastAsia="uk-UA"/>
              </w:rPr>
            </w:pPr>
          </w:p>
        </w:tc>
      </w:tr>
      <w:tr w:rsidR="006A4D95" w:rsidRPr="00B33073" w14:paraId="18E215BF" w14:textId="77777777" w:rsidTr="00025B91">
        <w:tc>
          <w:tcPr>
            <w:tcW w:w="31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D5610E7"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lastRenderedPageBreak/>
              <w:t>3.Розрахунковий період</w:t>
            </w:r>
          </w:p>
        </w:tc>
        <w:tc>
          <w:tcPr>
            <w:tcW w:w="777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9D343EF"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 xml:space="preserve">3.1. </w:t>
            </w:r>
            <w:r w:rsidR="00AA0D0C" w:rsidRPr="00B33073">
              <w:rPr>
                <w:rFonts w:ascii="Times New Roman" w:eastAsia="Times New Roman" w:hAnsi="Times New Roman" w:cs="Times New Roman"/>
                <w:lang w:eastAsia="uk-UA"/>
              </w:rPr>
              <w:t xml:space="preserve">Календарний місяць (розрахунковим періодом вважається період, який починається з 1 числа поточного місяця та </w:t>
            </w:r>
            <w:r w:rsidR="00AA0D0C" w:rsidRPr="00B33073">
              <w:rPr>
                <w:rFonts w:ascii="Times New Roman" w:hAnsi="Times New Roman" w:cs="Times New Roman"/>
              </w:rPr>
              <w:t>закінчується в останній календарний день місяця).</w:t>
            </w:r>
          </w:p>
        </w:tc>
      </w:tr>
      <w:tr w:rsidR="006A4D95" w:rsidRPr="00B33073" w14:paraId="6A4A7B3D" w14:textId="77777777" w:rsidTr="00025B91">
        <w:tc>
          <w:tcPr>
            <w:tcW w:w="31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346905C5"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4.Спосіб оплати за послугу розподілу (передачі) електричної енергії</w:t>
            </w:r>
          </w:p>
        </w:tc>
        <w:tc>
          <w:tcPr>
            <w:tcW w:w="777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3C0F380C"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4.1. Через Постачальника з наступним переведенням цієї оплати оператору системи.</w:t>
            </w:r>
          </w:p>
          <w:p w14:paraId="2EE60A43"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4.2. Оплата послуги з розподілу (передачі) електричної енергії здійснюється Споживачем на підставі виставленого Постачальником окремого рахунку з розподілу (передачі) електричної енергії або на підставі рахунку за спожиту електричну енергію, в якому Постачальником окремим рядком зазначаються дані про вартість послуги з розподілу (передачі) електричної енергії.</w:t>
            </w:r>
          </w:p>
          <w:p w14:paraId="4A248761"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 Розрахунок вартості послуг з розподілу (передачі) електричної енергії здійснюється на підставі регульованих тарифів на послугу з розподілу (передачі) оператору систем розподілу (передачі)  та з врахуванням обсягів розподіленої (переданої) електричної енергії Споживачу відповідно до даних комерційного обліку.</w:t>
            </w:r>
          </w:p>
          <w:p w14:paraId="766A6250"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4.3. Зміна регульованих тарифів на послугу з розподілу (передачі) оператору систем розподілу (передачі), у встановленому законодавством порядку, є підставою для зміни Постачальником ціни цього Договору в односторонньому порядку.</w:t>
            </w:r>
          </w:p>
        </w:tc>
      </w:tr>
      <w:tr w:rsidR="006A4D95" w:rsidRPr="00B33073" w14:paraId="60F5E730" w14:textId="77777777" w:rsidTr="00025B91">
        <w:tc>
          <w:tcPr>
            <w:tcW w:w="31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666CDD1"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5.Спосіб та терміни оплати</w:t>
            </w:r>
          </w:p>
        </w:tc>
        <w:tc>
          <w:tcPr>
            <w:tcW w:w="777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70F2B206"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5.1. Оплата за фактично спожиту електроенергію  визначається  відповідно до даних комерційного обліку</w:t>
            </w:r>
          </w:p>
          <w:p w14:paraId="29A48DFC"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 xml:space="preserve">5.2. Термін надання остаточного рахунку за спожиту електроенергію </w:t>
            </w:r>
            <w:proofErr w:type="spellStart"/>
            <w:r w:rsidRPr="00B33073">
              <w:rPr>
                <w:rFonts w:ascii="Times New Roman" w:hAnsi="Times New Roman" w:cs="Times New Roman"/>
                <w:lang w:eastAsia="uk-UA"/>
              </w:rPr>
              <w:t>електропостачальником</w:t>
            </w:r>
            <w:proofErr w:type="spellEnd"/>
            <w:r w:rsidRPr="00B33073">
              <w:rPr>
                <w:rFonts w:ascii="Times New Roman" w:hAnsi="Times New Roman" w:cs="Times New Roman"/>
                <w:lang w:eastAsia="uk-UA"/>
              </w:rPr>
              <w:t xml:space="preserve"> – протягом 3 робочих днів з моменту отримання інформації про обсяги споживання, згідно з даними комерційного обліку</w:t>
            </w:r>
          </w:p>
          <w:p w14:paraId="28E7D57D"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5.3. Термін оплати рахунків – 5 робочих днів від дати отримання рахунку.</w:t>
            </w:r>
          </w:p>
        </w:tc>
      </w:tr>
      <w:tr w:rsidR="006A4D95" w:rsidRPr="00B33073" w14:paraId="514997BE" w14:textId="77777777" w:rsidTr="00025B91">
        <w:tc>
          <w:tcPr>
            <w:tcW w:w="31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4B300EA"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6.Термін виставлення рахунку за електричну енергію та терміни його оплати</w:t>
            </w:r>
          </w:p>
        </w:tc>
        <w:tc>
          <w:tcPr>
            <w:tcW w:w="777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72370119"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6.1. Здійснення розрахунків за електричну енергію – система онлайн-розрахунків «Персональний кабінет» на web-сайті Постачальника (далі – Персональний кабінет).</w:t>
            </w:r>
          </w:p>
          <w:p w14:paraId="43321218"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6.2. Для реєстрації у Персональному кабінеті Споживач використовує такі дані:</w:t>
            </w:r>
          </w:p>
          <w:p w14:paraId="72ECFFDA"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6.2.1. ім’я та прізвище відповідальної особи _______________________________________________;</w:t>
            </w:r>
          </w:p>
          <w:p w14:paraId="092045EF"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6.2.2. електронна пошта______________@___________;</w:t>
            </w:r>
          </w:p>
          <w:p w14:paraId="36279F7E"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6.2.3. контактний номер мобільного телефону.</w:t>
            </w:r>
          </w:p>
          <w:p w14:paraId="291E6B0F"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6.3. Онлайн-розрахунки Сторони проводять в електронному вигляді, а саме:</w:t>
            </w:r>
            <w:r w:rsidRPr="00B33073">
              <w:rPr>
                <w:rFonts w:ascii="Times New Roman" w:hAnsi="Times New Roman" w:cs="Times New Roman"/>
                <w:i/>
                <w:iCs/>
                <w:lang w:eastAsia="uk-UA"/>
              </w:rPr>
              <w:t> </w:t>
            </w:r>
            <w:r w:rsidRPr="00B33073">
              <w:rPr>
                <w:rFonts w:ascii="Times New Roman" w:hAnsi="Times New Roman" w:cs="Times New Roman"/>
                <w:lang w:eastAsia="uk-UA"/>
              </w:rPr>
              <w:t>акти, рахунки, повідомлення про припинення постачання електроенергії, акти звірки та інші документи (далі - Документи), якими Сторони здійснюють обмін у процесі виконання цього Договору надаються Сторонами в електронному вигляді через  Персональний кабінет. Такі електронні документи визначаються Сторонами як офіційні.</w:t>
            </w:r>
          </w:p>
          <w:p w14:paraId="0EFDE077"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 xml:space="preserve">6.4. Споживач самостійно отримує рахунок на оплату електричної енергії не пізніше 10 (десятого) календарного дня наступного за розрахунковим періодом у Персональному кабінеті. Якщо рахунок за електроенергію не був отриманий Споживачем через Персональний кабінет на 10 (десятий) календарний день </w:t>
            </w:r>
            <w:r w:rsidRPr="00B33073">
              <w:rPr>
                <w:rFonts w:ascii="Times New Roman" w:hAnsi="Times New Roman" w:cs="Times New Roman"/>
                <w:lang w:eastAsia="uk-UA"/>
              </w:rPr>
              <w:lastRenderedPageBreak/>
              <w:t>наступний за розрахунковим – він вважається таким, що вручений Постачальником Споживачу 10 (десятого) календарного дня наступного за розрахунковим місяцем та Споживач вважається з ними ознайомлений. Строк оплати такого рахунку обчислюється з наступного робочого дня після його вручення.</w:t>
            </w:r>
          </w:p>
          <w:p w14:paraId="3C98E9AE"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6.5. Всі інформаційні повідомлення Постачальник направляє на електронну пошту Споживача та/або номер мобільного телефону (вказані у цьому Договорі). У разі зміни реєстраційних даних Споживач зобов’язується повідомити Постачальника про такі зміни та підписати додатковий правочин. У випадку неповідомлення Споживачем Постачальника про зміну реєстраційних даних, відповідальність за невиконання або неналежне виконання умов Договору несе Споживач. Сторони зобов’язуються не розголошувати реєстраційні дані, зокрема пароль доступу до Персонального кабінету та унікальний код Споживача.</w:t>
            </w:r>
          </w:p>
        </w:tc>
      </w:tr>
      <w:tr w:rsidR="006A4D95" w:rsidRPr="00B33073" w14:paraId="0F07B65C" w14:textId="77777777" w:rsidTr="00025B91">
        <w:tc>
          <w:tcPr>
            <w:tcW w:w="31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F4F4492"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lastRenderedPageBreak/>
              <w:t>7.Розмір пені/ штрафу за порушення термінів оплати</w:t>
            </w:r>
          </w:p>
        </w:tc>
        <w:tc>
          <w:tcPr>
            <w:tcW w:w="777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6F0641C5"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lang w:eastAsia="uk-UA"/>
              </w:rPr>
              <w:t>7.1. За порушення термінів оплати за спожиту електроенергію, визначених відповідним Договором, Споживач сплачує Постачальнику пеню у розмірі подвійної облікової ставки НБУ за кожен день прострочення платежу, враховуючи день фактичної оплати, 3 % річних та інфляційні збитки. Ця сума зазначається у розрахунковому документі окремим рядком.</w:t>
            </w:r>
          </w:p>
          <w:p w14:paraId="5E160D43" w14:textId="77777777" w:rsidR="006A4D95" w:rsidRPr="00B33073" w:rsidRDefault="006A4D95" w:rsidP="006A4D95">
            <w:pPr>
              <w:pStyle w:val="a5"/>
              <w:rPr>
                <w:rFonts w:ascii="Times New Roman" w:hAnsi="Times New Roman" w:cs="Times New Roman"/>
                <w:lang w:eastAsia="uk-UA"/>
              </w:rPr>
            </w:pPr>
            <w:r w:rsidRPr="00B33073">
              <w:rPr>
                <w:rFonts w:ascii="Times New Roman" w:hAnsi="Times New Roman" w:cs="Times New Roman"/>
              </w:rPr>
              <w:t>Даний пункт у період воєнного стану не застосовується.</w:t>
            </w:r>
          </w:p>
        </w:tc>
      </w:tr>
      <w:tr w:rsidR="00AA0D0C" w:rsidRPr="00B33073" w14:paraId="460AFD68" w14:textId="77777777" w:rsidTr="00025B91">
        <w:tc>
          <w:tcPr>
            <w:tcW w:w="31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35EB93EE" w14:textId="77777777" w:rsidR="00AA0D0C" w:rsidRPr="00B33073" w:rsidRDefault="00AA0D0C" w:rsidP="00AA0D0C">
            <w:pPr>
              <w:pStyle w:val="a5"/>
              <w:rPr>
                <w:rFonts w:ascii="Times New Roman" w:hAnsi="Times New Roman" w:cs="Times New Roman"/>
                <w:lang w:eastAsia="uk-UA"/>
              </w:rPr>
            </w:pPr>
            <w:r w:rsidRPr="00B33073">
              <w:rPr>
                <w:rFonts w:ascii="Times New Roman" w:hAnsi="Times New Roman" w:cs="Times New Roman"/>
                <w:lang w:eastAsia="uk-UA"/>
              </w:rPr>
              <w:t>8.Термін дії договору та умови пролонгації</w:t>
            </w:r>
          </w:p>
        </w:tc>
        <w:tc>
          <w:tcPr>
            <w:tcW w:w="777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996E741" w14:textId="77777777" w:rsidR="00AA0D0C" w:rsidRPr="00B33073" w:rsidRDefault="00AA0D0C" w:rsidP="00AA0D0C">
            <w:pPr>
              <w:pStyle w:val="a5"/>
              <w:jc w:val="both"/>
              <w:rPr>
                <w:rFonts w:ascii="Times New Roman" w:hAnsi="Times New Roman" w:cs="Times New Roman"/>
                <w:lang w:eastAsia="uk-UA"/>
              </w:rPr>
            </w:pPr>
            <w:r w:rsidRPr="00B33073">
              <w:rPr>
                <w:rFonts w:ascii="Times New Roman" w:hAnsi="Times New Roman" w:cs="Times New Roman"/>
                <w:lang w:eastAsia="uk-UA"/>
              </w:rPr>
              <w:t>8.1. Договір набирає чинності з дати постачання електричної енергії, вказаної у Заяві-приєднання Споживача до умов публічного договору про постачання електричної енергії, якщо протягом трьох робочих днів споживачу не буде повідомлено про його невідповідність критеріям обраної комерційної пропозиції.</w:t>
            </w:r>
          </w:p>
          <w:p w14:paraId="1D3281A1" w14:textId="77777777" w:rsidR="00AA0D0C" w:rsidRPr="00B33073" w:rsidRDefault="00AA0D0C" w:rsidP="00AA0D0C">
            <w:pPr>
              <w:tabs>
                <w:tab w:val="left" w:pos="521"/>
              </w:tabs>
              <w:spacing w:after="0" w:line="240" w:lineRule="auto"/>
              <w:jc w:val="both"/>
              <w:rPr>
                <w:rFonts w:ascii="Times New Roman" w:eastAsia="Times New Roman" w:hAnsi="Times New Roman" w:cs="Times New Roman"/>
                <w:lang w:eastAsia="uk-UA"/>
              </w:rPr>
            </w:pPr>
            <w:r w:rsidRPr="00B33073">
              <w:rPr>
                <w:rFonts w:ascii="Times New Roman" w:eastAsia="Times New Roman" w:hAnsi="Times New Roman" w:cs="Times New Roman"/>
                <w:lang w:eastAsia="uk-UA"/>
              </w:rPr>
              <w:t xml:space="preserve">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w:t>
            </w:r>
            <w:proofErr w:type="spellStart"/>
            <w:r w:rsidRPr="00B33073">
              <w:rPr>
                <w:rFonts w:ascii="Times New Roman" w:eastAsia="Times New Roman" w:hAnsi="Times New Roman" w:cs="Times New Roman"/>
                <w:lang w:eastAsia="uk-UA"/>
              </w:rPr>
              <w:t>відкладальною</w:t>
            </w:r>
            <w:proofErr w:type="spellEnd"/>
            <w:r w:rsidRPr="00B33073">
              <w:rPr>
                <w:rFonts w:ascii="Times New Roman" w:eastAsia="Times New Roman" w:hAnsi="Times New Roman" w:cs="Times New Roman"/>
                <w:lang w:eastAsia="uk-UA"/>
              </w:rPr>
              <w:t xml:space="preserve">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14:paraId="35A3CF3C" w14:textId="77777777" w:rsidR="00AA0D0C" w:rsidRPr="00B33073" w:rsidRDefault="00AA0D0C" w:rsidP="00AA0D0C">
            <w:pPr>
              <w:pStyle w:val="a5"/>
              <w:jc w:val="both"/>
              <w:rPr>
                <w:rFonts w:ascii="Times New Roman" w:hAnsi="Times New Roman" w:cs="Times New Roman"/>
                <w:lang w:eastAsia="uk-UA"/>
              </w:rPr>
            </w:pPr>
            <w:r w:rsidRPr="00B33073">
              <w:rPr>
                <w:rFonts w:ascii="Times New Roman" w:hAnsi="Times New Roman" w:cs="Times New Roman"/>
                <w:lang w:eastAsia="uk-UA"/>
              </w:rPr>
              <w:t>8.2. Договір укладається на умовах даної Комерційної пропозиції протягом дії фіксованої ціни відповідно до постанови Кабінету Міністрів України № 483 від 05 червня 2019 (зі змінами) та продовжується на умовах  Комерційної пропозиції №</w:t>
            </w:r>
            <w:r w:rsidRPr="00B33073">
              <w:rPr>
                <w:rFonts w:ascii="Times New Roman" w:eastAsia="Times New Roman" w:hAnsi="Times New Roman" w:cs="Times New Roman"/>
                <w:bCs/>
                <w:lang w:eastAsia="uk-UA"/>
              </w:rPr>
              <w:t>2</w:t>
            </w:r>
            <w:r w:rsidR="00BB2A33" w:rsidRPr="00B33073">
              <w:rPr>
                <w:rFonts w:ascii="Times New Roman" w:eastAsia="Times New Roman" w:hAnsi="Times New Roman" w:cs="Times New Roman"/>
                <w:bCs/>
                <w:lang w:eastAsia="uk-UA"/>
              </w:rPr>
              <w:t>.1</w:t>
            </w:r>
            <w:r w:rsidRPr="00B33073">
              <w:rPr>
                <w:rFonts w:ascii="Times New Roman" w:eastAsia="Times New Roman" w:hAnsi="Times New Roman" w:cs="Times New Roman"/>
                <w:bCs/>
                <w:lang w:eastAsia="uk-UA"/>
              </w:rPr>
              <w:t xml:space="preserve"> </w:t>
            </w:r>
            <w:r w:rsidR="00BB2A33" w:rsidRPr="00B33073">
              <w:rPr>
                <w:rFonts w:ascii="Times New Roman" w:eastAsia="Times New Roman" w:hAnsi="Times New Roman" w:cs="Times New Roman"/>
                <w:bCs/>
                <w:lang w:eastAsia="uk-UA"/>
              </w:rPr>
              <w:t>«Для побутових потреб (по факту)</w:t>
            </w:r>
            <w:r w:rsidR="00BB2A33" w:rsidRPr="00B33073">
              <w:rPr>
                <w:rFonts w:ascii="Times New Roman" w:hAnsi="Times New Roman" w:cs="Times New Roman"/>
              </w:rPr>
              <w:t xml:space="preserve"> з двозонним диференціюванням за періодами часу</w:t>
            </w:r>
            <w:r w:rsidR="00BB2A33" w:rsidRPr="00B33073">
              <w:rPr>
                <w:rFonts w:ascii="Times New Roman" w:hAnsi="Times New Roman" w:cs="Times New Roman"/>
                <w:i/>
              </w:rPr>
              <w:t>».</w:t>
            </w:r>
            <w:r w:rsidR="00A059ED" w:rsidRPr="00B33073">
              <w:rPr>
                <w:rFonts w:ascii="Times New Roman" w:hAnsi="Times New Roman" w:cs="Times New Roman"/>
                <w:i/>
              </w:rPr>
              <w:t xml:space="preserve"> </w:t>
            </w:r>
            <w:r w:rsidRPr="00B33073">
              <w:rPr>
                <w:rFonts w:ascii="Times New Roman" w:hAnsi="Times New Roman" w:cs="Times New Roman"/>
                <w:lang w:eastAsia="uk-UA"/>
              </w:rPr>
              <w:t>Договір вважається</w:t>
            </w:r>
            <w:r w:rsidR="00427C2D" w:rsidRPr="00B33073">
              <w:rPr>
                <w:rFonts w:ascii="Times New Roman" w:hAnsi="Times New Roman" w:cs="Times New Roman"/>
                <w:lang w:eastAsia="uk-UA"/>
              </w:rPr>
              <w:t xml:space="preserve"> автоматино</w:t>
            </w:r>
            <w:r w:rsidRPr="00B33073">
              <w:rPr>
                <w:rFonts w:ascii="Times New Roman" w:hAnsi="Times New Roman" w:cs="Times New Roman"/>
                <w:lang w:eastAsia="uk-UA"/>
              </w:rPr>
              <w:t xml:space="preserve"> 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14:paraId="68521127" w14:textId="77777777" w:rsidR="00AA0D0C" w:rsidRPr="00B33073" w:rsidRDefault="00AA0D0C" w:rsidP="00AA0D0C">
            <w:pPr>
              <w:tabs>
                <w:tab w:val="left" w:pos="521"/>
              </w:tabs>
              <w:spacing w:after="0" w:line="240" w:lineRule="auto"/>
              <w:jc w:val="both"/>
              <w:rPr>
                <w:rFonts w:ascii="Times New Roman" w:eastAsia="Times New Roman" w:hAnsi="Times New Roman" w:cs="Times New Roman"/>
                <w:lang w:eastAsia="uk-UA"/>
              </w:rPr>
            </w:pPr>
            <w:r w:rsidRPr="00B33073">
              <w:rPr>
                <w:rFonts w:ascii="Times New Roman" w:eastAsia="Times New Roman" w:hAnsi="Times New Roman" w:cs="Times New Roman"/>
                <w:lang w:eastAsia="uk-UA"/>
              </w:rPr>
              <w:t>8.3.      Дія Договору припиняється з таких підстав:</w:t>
            </w:r>
          </w:p>
          <w:p w14:paraId="2F68F5A3" w14:textId="77777777" w:rsidR="00AA0D0C" w:rsidRPr="00B33073" w:rsidRDefault="00AA0D0C" w:rsidP="00AA0D0C">
            <w:pPr>
              <w:tabs>
                <w:tab w:val="left" w:pos="521"/>
              </w:tabs>
              <w:spacing w:after="0" w:line="240" w:lineRule="auto"/>
              <w:jc w:val="both"/>
              <w:rPr>
                <w:rFonts w:ascii="Times New Roman" w:eastAsia="Times New Roman" w:hAnsi="Times New Roman" w:cs="Times New Roman"/>
                <w:lang w:eastAsia="uk-UA"/>
              </w:rPr>
            </w:pPr>
            <w:r w:rsidRPr="00B33073">
              <w:rPr>
                <w:rFonts w:ascii="Times New Roman" w:eastAsia="Times New Roman" w:hAnsi="Times New Roman" w:cs="Times New Roman"/>
                <w:lang w:eastAsia="uk-UA"/>
              </w:rPr>
              <w:t xml:space="preserve">8.3.1. </w:t>
            </w:r>
            <w:r w:rsidRPr="00B33073">
              <w:rPr>
                <w:rStyle w:val="st42"/>
                <w:rFonts w:ascii="Times New Roman" w:hAnsi="Times New Roman" w:cs="Times New Roman"/>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r w:rsidRPr="00B33073">
              <w:rPr>
                <w:rFonts w:ascii="Times New Roman" w:eastAsia="Times New Roman" w:hAnsi="Times New Roman" w:cs="Times New Roman"/>
                <w:lang w:eastAsia="uk-UA"/>
              </w:rPr>
              <w:t>;</w:t>
            </w:r>
          </w:p>
          <w:p w14:paraId="68A43A57" w14:textId="77777777" w:rsidR="00AA0D0C" w:rsidRPr="00B33073" w:rsidRDefault="00AA0D0C" w:rsidP="00AA0D0C">
            <w:pPr>
              <w:tabs>
                <w:tab w:val="left" w:pos="521"/>
              </w:tabs>
              <w:spacing w:after="0" w:line="240" w:lineRule="auto"/>
              <w:jc w:val="both"/>
              <w:rPr>
                <w:rFonts w:ascii="Times New Roman" w:eastAsia="Times New Roman" w:hAnsi="Times New Roman" w:cs="Times New Roman"/>
                <w:lang w:eastAsia="uk-UA"/>
              </w:rPr>
            </w:pPr>
            <w:r w:rsidRPr="00B33073">
              <w:rPr>
                <w:rFonts w:ascii="Times New Roman" w:eastAsia="Times New Roman" w:hAnsi="Times New Roman" w:cs="Times New Roman"/>
                <w:lang w:eastAsia="uk-UA"/>
              </w:rPr>
              <w:t xml:space="preserve">8.3.2.  </w:t>
            </w:r>
            <w:r w:rsidRPr="00B33073">
              <w:rPr>
                <w:rStyle w:val="st42"/>
                <w:rFonts w:ascii="Times New Roman" w:hAnsi="Times New Roman" w:cs="Times New Roman"/>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r w:rsidRPr="00B33073">
              <w:rPr>
                <w:rFonts w:ascii="Times New Roman" w:eastAsia="Times New Roman" w:hAnsi="Times New Roman" w:cs="Times New Roman"/>
                <w:lang w:eastAsia="uk-UA"/>
              </w:rPr>
              <w:t>;</w:t>
            </w:r>
          </w:p>
          <w:p w14:paraId="7F5F0A6C" w14:textId="77777777" w:rsidR="00AA0D0C" w:rsidRPr="00B33073" w:rsidRDefault="00AA0D0C" w:rsidP="00AA0D0C">
            <w:pPr>
              <w:tabs>
                <w:tab w:val="left" w:pos="521"/>
              </w:tabs>
              <w:spacing w:after="0" w:line="240" w:lineRule="auto"/>
              <w:jc w:val="both"/>
              <w:rPr>
                <w:rFonts w:ascii="Times New Roman" w:eastAsia="Times New Roman" w:hAnsi="Times New Roman" w:cs="Times New Roman"/>
                <w:strike/>
                <w:lang w:eastAsia="uk-UA"/>
              </w:rPr>
            </w:pPr>
            <w:r w:rsidRPr="00B33073">
              <w:rPr>
                <w:rFonts w:ascii="Times New Roman" w:eastAsia="Times New Roman" w:hAnsi="Times New Roman" w:cs="Times New Roman"/>
                <w:lang w:eastAsia="uk-UA"/>
              </w:rPr>
              <w:t xml:space="preserve">8.3.3.   </w:t>
            </w:r>
            <w:r w:rsidRPr="00B33073">
              <w:rPr>
                <w:rStyle w:val="st42"/>
                <w:rFonts w:ascii="Times New Roman" w:hAnsi="Times New Roman" w:cs="Times New Roman"/>
              </w:rPr>
              <w:t>Банкрутства або припинення господарської діяльності Постачальником</w:t>
            </w:r>
            <w:r w:rsidRPr="00B33073">
              <w:rPr>
                <w:rFonts w:ascii="Times New Roman" w:eastAsia="Times New Roman" w:hAnsi="Times New Roman" w:cs="Times New Roman"/>
                <w:lang w:eastAsia="uk-UA"/>
              </w:rPr>
              <w:t>;</w:t>
            </w:r>
          </w:p>
          <w:p w14:paraId="7C1FC3DF" w14:textId="77777777" w:rsidR="00AA0D0C" w:rsidRPr="00B33073" w:rsidRDefault="00AA0D0C" w:rsidP="00AA0D0C">
            <w:pPr>
              <w:tabs>
                <w:tab w:val="left" w:pos="521"/>
              </w:tabs>
              <w:spacing w:after="0" w:line="240" w:lineRule="auto"/>
              <w:jc w:val="both"/>
              <w:rPr>
                <w:rStyle w:val="st42"/>
                <w:rFonts w:ascii="Times New Roman" w:hAnsi="Times New Roman" w:cs="Times New Roman"/>
              </w:rPr>
            </w:pPr>
            <w:r w:rsidRPr="00B33073">
              <w:rPr>
                <w:rFonts w:ascii="Times New Roman" w:eastAsia="Times New Roman" w:hAnsi="Times New Roman" w:cs="Times New Roman"/>
                <w:lang w:eastAsia="uk-UA"/>
              </w:rPr>
              <w:t xml:space="preserve">8.3.4. </w:t>
            </w:r>
            <w:r w:rsidRPr="00B33073">
              <w:rPr>
                <w:rStyle w:val="st42"/>
                <w:rFonts w:ascii="Times New Roman" w:hAnsi="Times New Roman" w:cs="Times New Roman"/>
              </w:rPr>
              <w:t>У разі зміни Постачальника - у частині постачання електроенергії;</w:t>
            </w:r>
          </w:p>
          <w:p w14:paraId="69AA3EEA" w14:textId="77777777" w:rsidR="00AA0D0C" w:rsidRPr="00B33073" w:rsidRDefault="00AA0D0C" w:rsidP="00AA0D0C">
            <w:pPr>
              <w:tabs>
                <w:tab w:val="left" w:pos="521"/>
              </w:tabs>
              <w:spacing w:after="0" w:line="240" w:lineRule="auto"/>
              <w:jc w:val="both"/>
              <w:rPr>
                <w:rFonts w:ascii="Times New Roman" w:eastAsia="Times New Roman" w:hAnsi="Times New Roman" w:cs="Times New Roman"/>
                <w:lang w:eastAsia="uk-UA"/>
              </w:rPr>
            </w:pPr>
            <w:r w:rsidRPr="00B33073">
              <w:rPr>
                <w:rStyle w:val="st42"/>
                <w:rFonts w:ascii="Times New Roman" w:hAnsi="Times New Roman" w:cs="Times New Roman"/>
                <w:lang w:val="ru-RU"/>
              </w:rPr>
              <w:t xml:space="preserve">8.3.5. </w:t>
            </w:r>
            <w:r w:rsidRPr="00B33073">
              <w:rPr>
                <w:rStyle w:val="st42"/>
                <w:rFonts w:ascii="Times New Roman" w:hAnsi="Times New Roman" w:cs="Times New Roman"/>
              </w:rPr>
              <w:t xml:space="preserve"> 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r w:rsidRPr="00B33073">
              <w:rPr>
                <w:rFonts w:ascii="Times New Roman" w:hAnsi="Times New Roman" w:cs="Times New Roman"/>
              </w:rPr>
              <w:t>.</w:t>
            </w:r>
          </w:p>
          <w:p w14:paraId="433C8F6B" w14:textId="77777777" w:rsidR="00AA0D0C" w:rsidRPr="00B33073" w:rsidRDefault="00AA0D0C" w:rsidP="00AA0D0C">
            <w:pPr>
              <w:pStyle w:val="a5"/>
              <w:jc w:val="both"/>
              <w:rPr>
                <w:rFonts w:ascii="Times New Roman" w:hAnsi="Times New Roman" w:cs="Times New Roman"/>
                <w:strike/>
                <w:lang w:eastAsia="uk-UA"/>
              </w:rPr>
            </w:pPr>
          </w:p>
          <w:p w14:paraId="0556D1BE" w14:textId="77777777" w:rsidR="00AA0D0C" w:rsidRPr="00B33073" w:rsidRDefault="00AA0D0C" w:rsidP="00AA0D0C">
            <w:pPr>
              <w:pStyle w:val="a5"/>
              <w:jc w:val="both"/>
              <w:rPr>
                <w:rFonts w:ascii="Times New Roman" w:hAnsi="Times New Roman" w:cs="Times New Roman"/>
                <w:lang w:eastAsia="uk-UA"/>
              </w:rPr>
            </w:pPr>
            <w:r w:rsidRPr="00B33073">
              <w:rPr>
                <w:rFonts w:ascii="Times New Roman" w:hAnsi="Times New Roman" w:cs="Times New Roman"/>
                <w:lang w:eastAsia="uk-UA"/>
              </w:rPr>
              <w:t xml:space="preserve">8.4.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w:t>
            </w:r>
            <w:r w:rsidRPr="00B33073">
              <w:rPr>
                <w:rFonts w:ascii="Times New Roman" w:hAnsi="Times New Roman" w:cs="Times New Roman"/>
                <w:lang w:eastAsia="uk-UA"/>
              </w:rPr>
              <w:lastRenderedPageBreak/>
              <w:t>здійснюється після відновлення, у встановленому законодавством порядку, надання відповідних послуг.</w:t>
            </w:r>
          </w:p>
          <w:p w14:paraId="6EB91FA4" w14:textId="77777777" w:rsidR="00AA0D0C" w:rsidRPr="00B33073" w:rsidRDefault="00AA0D0C" w:rsidP="00AA0D0C">
            <w:pPr>
              <w:pStyle w:val="a5"/>
              <w:jc w:val="both"/>
              <w:rPr>
                <w:rFonts w:ascii="Times New Roman" w:hAnsi="Times New Roman" w:cs="Times New Roman"/>
                <w:lang w:eastAsia="uk-UA"/>
              </w:rPr>
            </w:pPr>
            <w:r w:rsidRPr="00B33073">
              <w:rPr>
                <w:rFonts w:ascii="Times New Roman" w:hAnsi="Times New Roman" w:cs="Times New Roman"/>
                <w:lang w:eastAsia="uk-UA"/>
              </w:rPr>
              <w:t>8.5. Договір може бути пролонгований на аналогічний період (на такий же термін) за умови відсутності письмового повідомлення від однієї із сторін про розірвання Договору.</w:t>
            </w:r>
          </w:p>
          <w:p w14:paraId="4EFFCA91" w14:textId="77777777" w:rsidR="00AA0D0C" w:rsidRPr="00B33073" w:rsidRDefault="00AA0D0C" w:rsidP="00AA0D0C">
            <w:pPr>
              <w:pStyle w:val="a5"/>
              <w:jc w:val="both"/>
              <w:rPr>
                <w:rFonts w:ascii="Times New Roman" w:hAnsi="Times New Roman" w:cs="Times New Roman"/>
                <w:lang w:eastAsia="uk-UA"/>
              </w:rPr>
            </w:pPr>
            <w:r w:rsidRPr="00B33073">
              <w:rPr>
                <w:rFonts w:ascii="Times New Roman" w:hAnsi="Times New Roman" w:cs="Times New Roman"/>
              </w:rPr>
              <w:t xml:space="preserve">8.6. 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w:t>
            </w:r>
            <w:proofErr w:type="spellStart"/>
            <w:r w:rsidRPr="00B33073">
              <w:rPr>
                <w:rFonts w:ascii="Times New Roman" w:hAnsi="Times New Roman" w:cs="Times New Roman"/>
              </w:rPr>
              <w:t>сплином</w:t>
            </w:r>
            <w:proofErr w:type="spellEnd"/>
            <w:r w:rsidRPr="00B33073">
              <w:rPr>
                <w:rFonts w:ascii="Times New Roman" w:hAnsi="Times New Roman" w:cs="Times New Roman"/>
              </w:rPr>
              <w:t xml:space="preserve"> встановленого строку для обрання комерційної пропозиції (у разі її необрання споживачем) договір  набирає чинності на умовах нової комерційної пропозиції, визначеної постачальником, про що повідомляється споживач.</w:t>
            </w:r>
          </w:p>
        </w:tc>
      </w:tr>
      <w:tr w:rsidR="00AA0D0C" w:rsidRPr="00B33073" w14:paraId="5333FED5" w14:textId="77777777" w:rsidTr="00025B91">
        <w:tc>
          <w:tcPr>
            <w:tcW w:w="31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EA86BBA" w14:textId="77777777" w:rsidR="00AA0D0C" w:rsidRPr="00B33073" w:rsidRDefault="00AA0D0C" w:rsidP="00AA0D0C">
            <w:pPr>
              <w:pStyle w:val="a5"/>
              <w:rPr>
                <w:rFonts w:ascii="Times New Roman" w:hAnsi="Times New Roman" w:cs="Times New Roman"/>
                <w:lang w:eastAsia="uk-UA"/>
              </w:rPr>
            </w:pPr>
            <w:r w:rsidRPr="00B33073">
              <w:rPr>
                <w:rFonts w:ascii="Times New Roman" w:hAnsi="Times New Roman" w:cs="Times New Roman"/>
                <w:lang w:eastAsia="uk-UA"/>
              </w:rPr>
              <w:lastRenderedPageBreak/>
              <w:t>9.Компенсація за недотримання комерційної якості надання послуг</w:t>
            </w:r>
          </w:p>
        </w:tc>
        <w:tc>
          <w:tcPr>
            <w:tcW w:w="777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E399C75" w14:textId="77777777" w:rsidR="00AA0D0C" w:rsidRPr="00B33073" w:rsidRDefault="00AA0D0C" w:rsidP="00AA0D0C">
            <w:pPr>
              <w:pStyle w:val="a5"/>
              <w:rPr>
                <w:rFonts w:ascii="Times New Roman" w:hAnsi="Times New Roman" w:cs="Times New Roman"/>
                <w:lang w:eastAsia="uk-UA"/>
              </w:rPr>
            </w:pPr>
            <w:r w:rsidRPr="00B33073">
              <w:rPr>
                <w:rFonts w:ascii="Times New Roman" w:hAnsi="Times New Roman" w:cs="Times New Roman"/>
                <w:lang w:eastAsia="uk-UA"/>
              </w:rPr>
              <w:t>9.1. Компенсація за недотримання постачальником комерційної якості надання послуг надається у порядку та розмірі, визначеному НКРЕКП.</w:t>
            </w:r>
          </w:p>
        </w:tc>
      </w:tr>
      <w:tr w:rsidR="00AA0D0C" w:rsidRPr="00B33073" w14:paraId="69396958" w14:textId="77777777" w:rsidTr="00025B91">
        <w:tc>
          <w:tcPr>
            <w:tcW w:w="31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CC4126A" w14:textId="77777777" w:rsidR="00AA0D0C" w:rsidRPr="00B33073" w:rsidRDefault="00AA0D0C" w:rsidP="00AA0D0C">
            <w:pPr>
              <w:pStyle w:val="a5"/>
              <w:rPr>
                <w:rFonts w:ascii="Times New Roman" w:hAnsi="Times New Roman" w:cs="Times New Roman"/>
                <w:lang w:eastAsia="uk-UA"/>
              </w:rPr>
            </w:pPr>
            <w:r w:rsidRPr="00B33073">
              <w:rPr>
                <w:rFonts w:ascii="Times New Roman" w:hAnsi="Times New Roman" w:cs="Times New Roman"/>
                <w:lang w:eastAsia="uk-UA"/>
              </w:rPr>
              <w:t>10.Звіряння розрахунків</w:t>
            </w:r>
          </w:p>
        </w:tc>
        <w:tc>
          <w:tcPr>
            <w:tcW w:w="777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9032899" w14:textId="77777777" w:rsidR="00AA0D0C" w:rsidRPr="00B33073" w:rsidRDefault="00AA0D0C" w:rsidP="00AA0D0C">
            <w:pPr>
              <w:pStyle w:val="a5"/>
              <w:rPr>
                <w:rFonts w:ascii="Times New Roman" w:hAnsi="Times New Roman" w:cs="Times New Roman"/>
                <w:lang w:eastAsia="uk-UA"/>
              </w:rPr>
            </w:pPr>
            <w:r w:rsidRPr="00B33073">
              <w:rPr>
                <w:rFonts w:ascii="Times New Roman" w:hAnsi="Times New Roman" w:cs="Times New Roman"/>
                <w:lang w:eastAsia="uk-UA"/>
              </w:rPr>
              <w:t>10.1. Звіряння фактичних розрахунків з підписанням відповідного акту проводиться за вимогою Сторін.</w:t>
            </w:r>
          </w:p>
        </w:tc>
      </w:tr>
      <w:tr w:rsidR="00AA0D0C" w:rsidRPr="00B33073" w14:paraId="25808EDE" w14:textId="77777777" w:rsidTr="00025B91">
        <w:tc>
          <w:tcPr>
            <w:tcW w:w="31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A8B4728" w14:textId="77777777" w:rsidR="00AA0D0C" w:rsidRPr="00B33073" w:rsidRDefault="00AA0D0C" w:rsidP="00AA0D0C">
            <w:pPr>
              <w:pStyle w:val="a5"/>
              <w:rPr>
                <w:rFonts w:ascii="Times New Roman" w:hAnsi="Times New Roman" w:cs="Times New Roman"/>
                <w:lang w:eastAsia="uk-UA"/>
              </w:rPr>
            </w:pPr>
            <w:r w:rsidRPr="00B33073">
              <w:rPr>
                <w:rFonts w:ascii="Times New Roman" w:hAnsi="Times New Roman" w:cs="Times New Roman"/>
                <w:lang w:eastAsia="uk-UA"/>
              </w:rPr>
              <w:t>11.Територія здійснення ліцензованої діяльності</w:t>
            </w:r>
          </w:p>
        </w:tc>
        <w:tc>
          <w:tcPr>
            <w:tcW w:w="777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C35C2D7" w14:textId="77777777" w:rsidR="00AA0D0C" w:rsidRPr="00B33073" w:rsidRDefault="005874AD" w:rsidP="00AA0D0C">
            <w:pPr>
              <w:pStyle w:val="a5"/>
              <w:rPr>
                <w:rFonts w:ascii="Times New Roman" w:hAnsi="Times New Roman" w:cs="Times New Roman"/>
                <w:lang w:eastAsia="uk-UA"/>
              </w:rPr>
            </w:pPr>
            <w:r w:rsidRPr="00B33073">
              <w:rPr>
                <w:rFonts w:ascii="Times New Roman" w:eastAsia="Times New Roman" w:hAnsi="Times New Roman" w:cs="Times New Roman"/>
                <w:lang w:eastAsia="uk-UA"/>
              </w:rPr>
              <w:t xml:space="preserve">11.1. </w:t>
            </w:r>
            <w:r w:rsidR="00AA0D0C" w:rsidRPr="00B33073">
              <w:rPr>
                <w:rFonts w:ascii="Times New Roman" w:eastAsia="Times New Roman" w:hAnsi="Times New Roman" w:cs="Times New Roman"/>
                <w:lang w:eastAsia="uk-UA"/>
              </w:rPr>
              <w:t>На території Івано-Франківської області.</w:t>
            </w:r>
          </w:p>
        </w:tc>
      </w:tr>
      <w:tr w:rsidR="00AA0D0C" w:rsidRPr="00B33073" w14:paraId="301B3F3C" w14:textId="77777777" w:rsidTr="00025B91">
        <w:tc>
          <w:tcPr>
            <w:tcW w:w="31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FF5AF8B" w14:textId="77777777" w:rsidR="00AA0D0C" w:rsidRPr="00B33073" w:rsidRDefault="00AA0D0C" w:rsidP="00AA0D0C">
            <w:pPr>
              <w:pStyle w:val="a5"/>
              <w:rPr>
                <w:rFonts w:ascii="Times New Roman" w:hAnsi="Times New Roman" w:cs="Times New Roman"/>
                <w:lang w:eastAsia="uk-UA"/>
              </w:rPr>
            </w:pPr>
            <w:r w:rsidRPr="00B33073">
              <w:rPr>
                <w:rFonts w:ascii="Times New Roman" w:hAnsi="Times New Roman" w:cs="Times New Roman"/>
                <w:lang w:eastAsia="uk-UA"/>
              </w:rPr>
              <w:t>12.Урахування пільг, субсидій</w:t>
            </w:r>
          </w:p>
        </w:tc>
        <w:tc>
          <w:tcPr>
            <w:tcW w:w="777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F5C399F" w14:textId="06135661" w:rsidR="00AA0D0C" w:rsidRPr="00B33073" w:rsidRDefault="005874AD" w:rsidP="00AA0D0C">
            <w:pPr>
              <w:pStyle w:val="a5"/>
              <w:rPr>
                <w:rFonts w:ascii="Times New Roman" w:hAnsi="Times New Roman" w:cs="Times New Roman"/>
                <w:lang w:eastAsia="uk-UA"/>
              </w:rPr>
            </w:pPr>
            <w:r w:rsidRPr="00B33073">
              <w:rPr>
                <w:rFonts w:ascii="Times New Roman" w:hAnsi="Times New Roman" w:cs="Times New Roman"/>
                <w:lang w:eastAsia="uk-UA"/>
              </w:rPr>
              <w:t>12.</w:t>
            </w:r>
            <w:r w:rsidR="00B33073" w:rsidRPr="00B33073">
              <w:rPr>
                <w:rFonts w:ascii="Times New Roman" w:hAnsi="Times New Roman" w:cs="Times New Roman"/>
                <w:lang w:eastAsia="uk-UA"/>
              </w:rPr>
              <w:t>1</w:t>
            </w:r>
            <w:r w:rsidRPr="00B33073">
              <w:rPr>
                <w:rFonts w:ascii="Times New Roman" w:hAnsi="Times New Roman" w:cs="Times New Roman"/>
                <w:lang w:eastAsia="uk-UA"/>
              </w:rPr>
              <w:t xml:space="preserve">. </w:t>
            </w:r>
            <w:r w:rsidR="00AA0D0C" w:rsidRPr="00B33073">
              <w:rPr>
                <w:rFonts w:ascii="Times New Roman" w:hAnsi="Times New Roman" w:cs="Times New Roman"/>
                <w:lang w:eastAsia="uk-UA"/>
              </w:rPr>
              <w:t>Відсутнє</w:t>
            </w:r>
            <w:r w:rsidRPr="00B33073">
              <w:rPr>
                <w:rFonts w:ascii="Times New Roman" w:hAnsi="Times New Roman" w:cs="Times New Roman"/>
                <w:lang w:eastAsia="uk-UA"/>
              </w:rPr>
              <w:t>.</w:t>
            </w:r>
          </w:p>
        </w:tc>
      </w:tr>
      <w:tr w:rsidR="00AA0D0C" w:rsidRPr="00B33073" w14:paraId="13F898E8" w14:textId="77777777" w:rsidTr="00025B91">
        <w:tc>
          <w:tcPr>
            <w:tcW w:w="31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055BCA9" w14:textId="77777777" w:rsidR="00AA0D0C" w:rsidRPr="00B33073" w:rsidRDefault="00AA0D0C" w:rsidP="00AA0D0C">
            <w:pPr>
              <w:pStyle w:val="a5"/>
              <w:rPr>
                <w:rFonts w:ascii="Times New Roman" w:hAnsi="Times New Roman" w:cs="Times New Roman"/>
                <w:lang w:eastAsia="uk-UA"/>
              </w:rPr>
            </w:pPr>
            <w:r w:rsidRPr="00B33073">
              <w:rPr>
                <w:rFonts w:ascii="Times New Roman" w:hAnsi="Times New Roman" w:cs="Times New Roman"/>
                <w:lang w:eastAsia="uk-UA"/>
              </w:rPr>
              <w:t>13.Постачання захищеним споживачам</w:t>
            </w:r>
          </w:p>
        </w:tc>
        <w:tc>
          <w:tcPr>
            <w:tcW w:w="777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4336D66" w14:textId="77777777" w:rsidR="00AA0D0C" w:rsidRPr="00B33073" w:rsidRDefault="005874AD" w:rsidP="00AA0D0C">
            <w:pPr>
              <w:pStyle w:val="a5"/>
              <w:rPr>
                <w:rFonts w:ascii="Times New Roman" w:hAnsi="Times New Roman" w:cs="Times New Roman"/>
                <w:lang w:eastAsia="uk-UA"/>
              </w:rPr>
            </w:pPr>
            <w:r w:rsidRPr="00B33073">
              <w:rPr>
                <w:rFonts w:ascii="Times New Roman" w:hAnsi="Times New Roman" w:cs="Times New Roman"/>
                <w:lang w:eastAsia="uk-UA"/>
              </w:rPr>
              <w:t xml:space="preserve">13.1. </w:t>
            </w:r>
            <w:r w:rsidR="00AA0D0C" w:rsidRPr="00B33073">
              <w:rPr>
                <w:rFonts w:ascii="Times New Roman" w:hAnsi="Times New Roman" w:cs="Times New Roman"/>
                <w:lang w:eastAsia="uk-UA"/>
              </w:rPr>
              <w:t>Відсутнє</w:t>
            </w:r>
            <w:r w:rsidRPr="00B33073">
              <w:rPr>
                <w:rFonts w:ascii="Times New Roman" w:hAnsi="Times New Roman" w:cs="Times New Roman"/>
                <w:lang w:eastAsia="uk-UA"/>
              </w:rPr>
              <w:t>.</w:t>
            </w:r>
          </w:p>
        </w:tc>
      </w:tr>
      <w:tr w:rsidR="00F03A27" w:rsidRPr="00B33073" w14:paraId="253FF9BD" w14:textId="77777777" w:rsidTr="00025B91">
        <w:tc>
          <w:tcPr>
            <w:tcW w:w="10894" w:type="dxa"/>
            <w:gridSpan w:val="2"/>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30EAE42" w14:textId="4624E2AC" w:rsidR="00F03A27" w:rsidRPr="00B33073" w:rsidRDefault="0067171B" w:rsidP="001C06E3">
            <w:pPr>
              <w:pStyle w:val="a5"/>
              <w:rPr>
                <w:rFonts w:ascii="Times New Roman" w:hAnsi="Times New Roman" w:cs="Times New Roman"/>
                <w:lang w:eastAsia="uk-UA"/>
              </w:rPr>
            </w:pPr>
            <w:r w:rsidRPr="00B33073">
              <w:rPr>
                <w:rFonts w:ascii="Times New Roman" w:hAnsi="Times New Roman" w:cs="Times New Roman"/>
                <w:i/>
              </w:rPr>
              <w:t xml:space="preserve">Дана комерційна пропозиція чинна </w:t>
            </w:r>
            <w:r w:rsidR="007432FC" w:rsidRPr="007432FC">
              <w:rPr>
                <w:rFonts w:ascii="Times New Roman" w:hAnsi="Times New Roman" w:cs="Times New Roman"/>
                <w:i/>
              </w:rPr>
              <w:t xml:space="preserve">з 01 червня  2024 року  по 30 квітня 2025 року </w:t>
            </w:r>
            <w:r w:rsidR="00044EC4" w:rsidRPr="00B33073">
              <w:rPr>
                <w:rFonts w:ascii="Times New Roman" w:hAnsi="Times New Roman" w:cs="Times New Roman"/>
                <w:i/>
              </w:rPr>
              <w:t>включно</w:t>
            </w:r>
          </w:p>
        </w:tc>
      </w:tr>
    </w:tbl>
    <w:p w14:paraId="225C8062" w14:textId="77777777" w:rsidR="00044EC4" w:rsidRPr="00B33073" w:rsidRDefault="00044EC4">
      <w:pPr>
        <w:rPr>
          <w:rFonts w:ascii="Times New Roman" w:hAnsi="Times New Roman" w:cs="Times New Roman"/>
        </w:rPr>
      </w:pPr>
    </w:p>
    <w:sectPr w:rsidR="00044EC4" w:rsidRPr="00B330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D60B10"/>
    <w:multiLevelType w:val="multilevel"/>
    <w:tmpl w:val="2160A8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F91181"/>
    <w:multiLevelType w:val="multilevel"/>
    <w:tmpl w:val="50368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32E8C"/>
    <w:multiLevelType w:val="multilevel"/>
    <w:tmpl w:val="C96A760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F056FB"/>
    <w:multiLevelType w:val="multilevel"/>
    <w:tmpl w:val="506A64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574ECF"/>
    <w:multiLevelType w:val="multilevel"/>
    <w:tmpl w:val="5D9EF6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A563BF"/>
    <w:multiLevelType w:val="multilevel"/>
    <w:tmpl w:val="E5EC3D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92660A"/>
    <w:multiLevelType w:val="hybridMultilevel"/>
    <w:tmpl w:val="BF04B44C"/>
    <w:lvl w:ilvl="0" w:tplc="5554DF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EC06B24"/>
    <w:multiLevelType w:val="multilevel"/>
    <w:tmpl w:val="48F66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23790F"/>
    <w:multiLevelType w:val="multilevel"/>
    <w:tmpl w:val="110C73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AE3ED4"/>
    <w:multiLevelType w:val="multilevel"/>
    <w:tmpl w:val="26C838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2B3BC2"/>
    <w:multiLevelType w:val="multilevel"/>
    <w:tmpl w:val="9BE07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705AD0"/>
    <w:multiLevelType w:val="multilevel"/>
    <w:tmpl w:val="36581E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CB72C3"/>
    <w:multiLevelType w:val="multilevel"/>
    <w:tmpl w:val="D780F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543BEA"/>
    <w:multiLevelType w:val="multilevel"/>
    <w:tmpl w:val="84B6B9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0B50B8"/>
    <w:multiLevelType w:val="multilevel"/>
    <w:tmpl w:val="D256CE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3418724">
    <w:abstractNumId w:val="13"/>
  </w:num>
  <w:num w:numId="2" w16cid:durableId="1080056608">
    <w:abstractNumId w:val="11"/>
  </w:num>
  <w:num w:numId="3" w16cid:durableId="386880648">
    <w:abstractNumId w:val="12"/>
  </w:num>
  <w:num w:numId="4" w16cid:durableId="1936858565">
    <w:abstractNumId w:val="8"/>
  </w:num>
  <w:num w:numId="5" w16cid:durableId="503671725">
    <w:abstractNumId w:val="1"/>
  </w:num>
  <w:num w:numId="6" w16cid:durableId="207769435">
    <w:abstractNumId w:val="6"/>
  </w:num>
  <w:num w:numId="7" w16cid:durableId="816533162">
    <w:abstractNumId w:val="2"/>
  </w:num>
  <w:num w:numId="8" w16cid:durableId="596525673">
    <w:abstractNumId w:val="4"/>
  </w:num>
  <w:num w:numId="9" w16cid:durableId="871572339">
    <w:abstractNumId w:val="9"/>
  </w:num>
  <w:num w:numId="10" w16cid:durableId="245841377">
    <w:abstractNumId w:val="14"/>
  </w:num>
  <w:num w:numId="11" w16cid:durableId="667943932">
    <w:abstractNumId w:val="5"/>
  </w:num>
  <w:num w:numId="12" w16cid:durableId="1965193250">
    <w:abstractNumId w:val="10"/>
  </w:num>
  <w:num w:numId="13" w16cid:durableId="1074160591">
    <w:abstractNumId w:val="15"/>
  </w:num>
  <w:num w:numId="14" w16cid:durableId="1380544822">
    <w:abstractNumId w:val="3"/>
  </w:num>
  <w:num w:numId="15" w16cid:durableId="487675831">
    <w:abstractNumId w:val="7"/>
  </w:num>
  <w:num w:numId="16" w16cid:durableId="201564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22"/>
    <w:rsid w:val="000168F9"/>
    <w:rsid w:val="00025B91"/>
    <w:rsid w:val="00044EC4"/>
    <w:rsid w:val="000A7386"/>
    <w:rsid w:val="00115C8A"/>
    <w:rsid w:val="00173FF6"/>
    <w:rsid w:val="001C06E3"/>
    <w:rsid w:val="002245F3"/>
    <w:rsid w:val="00243D73"/>
    <w:rsid w:val="00266CF1"/>
    <w:rsid w:val="002C5D81"/>
    <w:rsid w:val="003248B4"/>
    <w:rsid w:val="0032625C"/>
    <w:rsid w:val="00337BFB"/>
    <w:rsid w:val="00341718"/>
    <w:rsid w:val="003431B8"/>
    <w:rsid w:val="00365622"/>
    <w:rsid w:val="003C0CD1"/>
    <w:rsid w:val="00402EF0"/>
    <w:rsid w:val="00427C2D"/>
    <w:rsid w:val="0048679B"/>
    <w:rsid w:val="004B2F6B"/>
    <w:rsid w:val="004C21B1"/>
    <w:rsid w:val="004E393C"/>
    <w:rsid w:val="005110A1"/>
    <w:rsid w:val="005164AD"/>
    <w:rsid w:val="00563F54"/>
    <w:rsid w:val="005874AD"/>
    <w:rsid w:val="005A7AF5"/>
    <w:rsid w:val="005B7B26"/>
    <w:rsid w:val="005C2289"/>
    <w:rsid w:val="005F4B78"/>
    <w:rsid w:val="005F5268"/>
    <w:rsid w:val="006676F9"/>
    <w:rsid w:val="0067053E"/>
    <w:rsid w:val="0067171B"/>
    <w:rsid w:val="006812AB"/>
    <w:rsid w:val="006A4D95"/>
    <w:rsid w:val="007432FC"/>
    <w:rsid w:val="007A2DE5"/>
    <w:rsid w:val="007C14DA"/>
    <w:rsid w:val="007E4418"/>
    <w:rsid w:val="00816FDC"/>
    <w:rsid w:val="00854DE4"/>
    <w:rsid w:val="009D5F78"/>
    <w:rsid w:val="00A059ED"/>
    <w:rsid w:val="00A217E2"/>
    <w:rsid w:val="00AA0D0C"/>
    <w:rsid w:val="00AA36EB"/>
    <w:rsid w:val="00B05C55"/>
    <w:rsid w:val="00B13168"/>
    <w:rsid w:val="00B33073"/>
    <w:rsid w:val="00B43058"/>
    <w:rsid w:val="00B95D53"/>
    <w:rsid w:val="00B96CBF"/>
    <w:rsid w:val="00BB2A33"/>
    <w:rsid w:val="00BB44D6"/>
    <w:rsid w:val="00BF1D19"/>
    <w:rsid w:val="00C55457"/>
    <w:rsid w:val="00CA22FC"/>
    <w:rsid w:val="00CC2B6E"/>
    <w:rsid w:val="00D738FA"/>
    <w:rsid w:val="00DA69AE"/>
    <w:rsid w:val="00E73779"/>
    <w:rsid w:val="00EB256D"/>
    <w:rsid w:val="00F03A27"/>
    <w:rsid w:val="00F05820"/>
    <w:rsid w:val="00F32716"/>
    <w:rsid w:val="00F341D2"/>
    <w:rsid w:val="00F537A5"/>
    <w:rsid w:val="00F622A6"/>
    <w:rsid w:val="00FC50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E97A"/>
  <w15:docId w15:val="{B6A6258B-C044-4CE5-B36B-EF93858A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7432FC"/>
    <w:pPr>
      <w:keepNext/>
      <w:numPr>
        <w:numId w:val="16"/>
      </w:numPr>
      <w:tabs>
        <w:tab w:val="clear" w:pos="432"/>
      </w:tabs>
      <w:suppressAutoHyphens/>
      <w:spacing w:before="240" w:after="60" w:line="240" w:lineRule="auto"/>
      <w:ind w:left="720" w:hanging="360"/>
      <w:outlineLvl w:val="0"/>
    </w:pPr>
    <w:rPr>
      <w:rFonts w:ascii="Calibri Light" w:eastAsia="Times New Roman" w:hAnsi="Calibri Light" w:cs="Calibri Light"/>
      <w:b/>
      <w:bCs/>
      <w:kern w:val="1"/>
      <w:sz w:val="32"/>
      <w:szCs w:val="32"/>
      <w:lang w:val="ru-RU" w:eastAsia="ar-SA"/>
    </w:rPr>
  </w:style>
  <w:style w:type="paragraph" w:styleId="2">
    <w:name w:val="heading 2"/>
    <w:basedOn w:val="a"/>
    <w:next w:val="a0"/>
    <w:link w:val="20"/>
    <w:qFormat/>
    <w:rsid w:val="007432FC"/>
    <w:pPr>
      <w:numPr>
        <w:ilvl w:val="1"/>
        <w:numId w:val="16"/>
      </w:numPr>
      <w:tabs>
        <w:tab w:val="clear" w:pos="576"/>
      </w:tabs>
      <w:suppressAutoHyphens/>
      <w:spacing w:before="280" w:after="280" w:line="240" w:lineRule="auto"/>
      <w:ind w:left="1440" w:hanging="360"/>
      <w:outlineLvl w:val="1"/>
    </w:pPr>
    <w:rPr>
      <w:rFonts w:ascii="Cambria" w:eastAsia="Times New Roman" w:hAnsi="Cambria" w:cs="Cambria"/>
      <w:b/>
      <w:bCs/>
      <w:color w:val="4F81BD"/>
      <w:sz w:val="26"/>
      <w:szCs w:val="26"/>
      <w:lang w:val="x-none" w:eastAsia="ar-SA"/>
    </w:rPr>
  </w:style>
  <w:style w:type="paragraph" w:styleId="3">
    <w:name w:val="heading 3"/>
    <w:basedOn w:val="a"/>
    <w:next w:val="a0"/>
    <w:link w:val="30"/>
    <w:qFormat/>
    <w:rsid w:val="007432FC"/>
    <w:pPr>
      <w:numPr>
        <w:ilvl w:val="2"/>
        <w:numId w:val="16"/>
      </w:numPr>
      <w:tabs>
        <w:tab w:val="clear" w:pos="720"/>
      </w:tabs>
      <w:suppressAutoHyphens/>
      <w:spacing w:before="280" w:after="280" w:line="240" w:lineRule="auto"/>
      <w:ind w:left="2160" w:hanging="360"/>
      <w:outlineLvl w:val="2"/>
    </w:pPr>
    <w:rPr>
      <w:rFonts w:ascii="Cambria" w:eastAsia="Times New Roman" w:hAnsi="Cambria" w:cs="Cambria"/>
      <w:b/>
      <w:bCs/>
      <w:color w:val="4F81BD"/>
      <w:sz w:val="24"/>
      <w:szCs w:val="24"/>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0168F9"/>
    <w:pPr>
      <w:spacing w:after="0" w:line="240" w:lineRule="auto"/>
      <w:ind w:left="720"/>
      <w:contextualSpacing/>
    </w:pPr>
    <w:rPr>
      <w:rFonts w:ascii="Times New Roman" w:eastAsia="Times New Roman" w:hAnsi="Times New Roman" w:cs="Times New Roman"/>
      <w:sz w:val="24"/>
      <w:szCs w:val="24"/>
      <w:lang w:eastAsia="uk-UA"/>
    </w:rPr>
  </w:style>
  <w:style w:type="paragraph" w:styleId="a5">
    <w:name w:val="No Spacing"/>
    <w:uiPriority w:val="1"/>
    <w:qFormat/>
    <w:rsid w:val="005164AD"/>
    <w:pPr>
      <w:spacing w:after="0" w:line="240" w:lineRule="auto"/>
    </w:pPr>
  </w:style>
  <w:style w:type="paragraph" w:customStyle="1" w:styleId="Default">
    <w:name w:val="Default"/>
    <w:rsid w:val="00B96CBF"/>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character" w:customStyle="1" w:styleId="st42">
    <w:name w:val="st42"/>
    <w:uiPriority w:val="99"/>
    <w:rsid w:val="00AA0D0C"/>
    <w:rPr>
      <w:color w:val="000000"/>
    </w:rPr>
  </w:style>
  <w:style w:type="character" w:customStyle="1" w:styleId="10">
    <w:name w:val="Заголовок 1 Знак"/>
    <w:basedOn w:val="a1"/>
    <w:link w:val="1"/>
    <w:rsid w:val="007432FC"/>
    <w:rPr>
      <w:rFonts w:ascii="Calibri Light" w:eastAsia="Times New Roman" w:hAnsi="Calibri Light" w:cs="Calibri Light"/>
      <w:b/>
      <w:bCs/>
      <w:kern w:val="1"/>
      <w:sz w:val="32"/>
      <w:szCs w:val="32"/>
      <w:lang w:val="ru-RU" w:eastAsia="ar-SA"/>
    </w:rPr>
  </w:style>
  <w:style w:type="character" w:customStyle="1" w:styleId="20">
    <w:name w:val="Заголовок 2 Знак"/>
    <w:basedOn w:val="a1"/>
    <w:link w:val="2"/>
    <w:rsid w:val="007432FC"/>
    <w:rPr>
      <w:rFonts w:ascii="Cambria" w:eastAsia="Times New Roman" w:hAnsi="Cambria" w:cs="Cambria"/>
      <w:b/>
      <w:bCs/>
      <w:color w:val="4F81BD"/>
      <w:sz w:val="26"/>
      <w:szCs w:val="26"/>
      <w:lang w:val="x-none" w:eastAsia="ar-SA"/>
    </w:rPr>
  </w:style>
  <w:style w:type="character" w:customStyle="1" w:styleId="30">
    <w:name w:val="Заголовок 3 Знак"/>
    <w:basedOn w:val="a1"/>
    <w:link w:val="3"/>
    <w:rsid w:val="007432FC"/>
    <w:rPr>
      <w:rFonts w:ascii="Cambria" w:eastAsia="Times New Roman" w:hAnsi="Cambria" w:cs="Cambria"/>
      <w:b/>
      <w:bCs/>
      <w:color w:val="4F81BD"/>
      <w:sz w:val="24"/>
      <w:szCs w:val="24"/>
      <w:lang w:val="x-none" w:eastAsia="ar-SA"/>
    </w:rPr>
  </w:style>
  <w:style w:type="paragraph" w:styleId="a0">
    <w:name w:val="Body Text"/>
    <w:basedOn w:val="a"/>
    <w:link w:val="a6"/>
    <w:uiPriority w:val="99"/>
    <w:semiHidden/>
    <w:unhideWhenUsed/>
    <w:rsid w:val="007432FC"/>
    <w:pPr>
      <w:spacing w:after="120"/>
    </w:pPr>
  </w:style>
  <w:style w:type="character" w:customStyle="1" w:styleId="a6">
    <w:name w:val="Основний текст Знак"/>
    <w:basedOn w:val="a1"/>
    <w:link w:val="a0"/>
    <w:uiPriority w:val="99"/>
    <w:semiHidden/>
    <w:rsid w:val="00743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84116">
      <w:bodyDiv w:val="1"/>
      <w:marLeft w:val="0"/>
      <w:marRight w:val="0"/>
      <w:marTop w:val="0"/>
      <w:marBottom w:val="0"/>
      <w:divBdr>
        <w:top w:val="none" w:sz="0" w:space="0" w:color="auto"/>
        <w:left w:val="none" w:sz="0" w:space="0" w:color="auto"/>
        <w:bottom w:val="none" w:sz="0" w:space="0" w:color="auto"/>
        <w:right w:val="none" w:sz="0" w:space="0" w:color="auto"/>
      </w:divBdr>
      <w:divsChild>
        <w:div w:id="1210341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6670</Words>
  <Characters>3802</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Гринів Марія Романівна</dc:creator>
  <cp:keywords/>
  <dc:description/>
  <cp:lastModifiedBy>Оксана Ладан</cp:lastModifiedBy>
  <cp:revision>4</cp:revision>
  <dcterms:created xsi:type="dcterms:W3CDTF">2024-04-30T06:10:00Z</dcterms:created>
  <dcterms:modified xsi:type="dcterms:W3CDTF">2024-06-03T06:24:00Z</dcterms:modified>
</cp:coreProperties>
</file>