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54DFF" w14:textId="77777777" w:rsidR="002F3C32" w:rsidRPr="007521CE" w:rsidRDefault="002F3C32" w:rsidP="002F3C32">
      <w:pPr>
        <w:pStyle w:val="a8"/>
        <w:ind w:left="5387"/>
        <w:rPr>
          <w:rFonts w:eastAsiaTheme="minorHAnsi"/>
          <w:sz w:val="22"/>
          <w:szCs w:val="22"/>
        </w:rPr>
      </w:pPr>
      <w:r w:rsidRPr="007521CE">
        <w:rPr>
          <w:b/>
          <w:bCs/>
          <w:sz w:val="22"/>
          <w:szCs w:val="22"/>
        </w:rPr>
        <w:t>Додаток №3 </w:t>
      </w:r>
      <w:r w:rsidRPr="007521CE">
        <w:rPr>
          <w:sz w:val="22"/>
          <w:szCs w:val="22"/>
        </w:rPr>
        <w:t xml:space="preserve">до Договору про постачання </w:t>
      </w:r>
    </w:p>
    <w:p w14:paraId="347DF7A5" w14:textId="77777777" w:rsidR="002F3C32" w:rsidRPr="007521CE" w:rsidRDefault="002F3C32" w:rsidP="002F3C32">
      <w:pPr>
        <w:pStyle w:val="a8"/>
        <w:ind w:left="5387"/>
        <w:rPr>
          <w:sz w:val="22"/>
          <w:szCs w:val="22"/>
        </w:rPr>
      </w:pPr>
      <w:r w:rsidRPr="007521CE">
        <w:rPr>
          <w:sz w:val="22"/>
          <w:szCs w:val="22"/>
        </w:rPr>
        <w:t>електричної енергії постачальником</w:t>
      </w:r>
    </w:p>
    <w:p w14:paraId="5F923DC5" w14:textId="77777777" w:rsidR="002F3C32" w:rsidRPr="007521CE" w:rsidRDefault="002F3C32" w:rsidP="002F3C32">
      <w:pPr>
        <w:pStyle w:val="a8"/>
        <w:ind w:left="5387"/>
        <w:rPr>
          <w:b/>
          <w:bCs/>
          <w:sz w:val="22"/>
          <w:szCs w:val="22"/>
        </w:rPr>
      </w:pPr>
      <w:r w:rsidRPr="007521CE">
        <w:rPr>
          <w:sz w:val="22"/>
          <w:szCs w:val="22"/>
        </w:rPr>
        <w:t>універсальних послуг №_____</w:t>
      </w:r>
      <w:r w:rsidR="00216CC1" w:rsidRPr="007521CE">
        <w:rPr>
          <w:sz w:val="22"/>
          <w:szCs w:val="22"/>
        </w:rPr>
        <w:t xml:space="preserve"> від </w:t>
      </w:r>
      <w:r w:rsidRPr="007521CE">
        <w:rPr>
          <w:sz w:val="22"/>
          <w:szCs w:val="22"/>
        </w:rPr>
        <w:t>___</w:t>
      </w:r>
      <w:r w:rsidR="00216CC1" w:rsidRPr="007521CE">
        <w:rPr>
          <w:sz w:val="22"/>
          <w:szCs w:val="22"/>
        </w:rPr>
        <w:t>_</w:t>
      </w:r>
      <w:r w:rsidRPr="007521CE">
        <w:rPr>
          <w:sz w:val="22"/>
          <w:szCs w:val="22"/>
        </w:rPr>
        <w:t>___</w:t>
      </w:r>
      <w:r w:rsidR="00216CC1" w:rsidRPr="007521CE">
        <w:rPr>
          <w:sz w:val="22"/>
          <w:szCs w:val="22"/>
        </w:rPr>
        <w:t xml:space="preserve"> </w:t>
      </w:r>
      <w:r w:rsidRPr="007521CE">
        <w:rPr>
          <w:sz w:val="22"/>
          <w:szCs w:val="22"/>
        </w:rPr>
        <w:t>р.</w:t>
      </w:r>
    </w:p>
    <w:p w14:paraId="08589DB0" w14:textId="77777777" w:rsidR="00386301" w:rsidRPr="007521CE" w:rsidRDefault="00386301" w:rsidP="001C3B71">
      <w:pPr>
        <w:jc w:val="right"/>
        <w:rPr>
          <w:sz w:val="22"/>
          <w:szCs w:val="22"/>
        </w:rPr>
      </w:pPr>
    </w:p>
    <w:p w14:paraId="4AA62AB9" w14:textId="4E3392CF" w:rsidR="00216CC1" w:rsidRPr="007521CE" w:rsidRDefault="004837A3" w:rsidP="00286A57">
      <w:pPr>
        <w:pStyle w:val="a8"/>
        <w:jc w:val="center"/>
        <w:rPr>
          <w:b/>
          <w:sz w:val="24"/>
          <w:szCs w:val="24"/>
        </w:rPr>
      </w:pPr>
      <w:r w:rsidRPr="007521CE">
        <w:rPr>
          <w:b/>
          <w:sz w:val="24"/>
          <w:szCs w:val="24"/>
        </w:rPr>
        <w:t>Комерційна пропозиція</w:t>
      </w:r>
      <w:r w:rsidR="00821E19" w:rsidRPr="007521CE">
        <w:rPr>
          <w:b/>
          <w:sz w:val="24"/>
          <w:szCs w:val="24"/>
        </w:rPr>
        <w:t xml:space="preserve"> </w:t>
      </w:r>
      <w:r w:rsidR="00A40E69">
        <w:rPr>
          <w:b/>
          <w:sz w:val="24"/>
          <w:szCs w:val="24"/>
        </w:rPr>
        <w:t>№ 1</w:t>
      </w:r>
      <w:r w:rsidR="002D029D">
        <w:rPr>
          <w:b/>
          <w:sz w:val="24"/>
          <w:szCs w:val="24"/>
        </w:rPr>
        <w:t xml:space="preserve"> </w:t>
      </w:r>
      <w:r w:rsidR="00621026">
        <w:rPr>
          <w:b/>
          <w:sz w:val="24"/>
          <w:szCs w:val="24"/>
        </w:rPr>
        <w:t>М</w:t>
      </w:r>
      <w:r w:rsidR="003322B9">
        <w:rPr>
          <w:b/>
          <w:sz w:val="24"/>
          <w:szCs w:val="24"/>
        </w:rPr>
        <w:t>С</w:t>
      </w:r>
      <w:r w:rsidR="004D05C2">
        <w:rPr>
          <w:b/>
          <w:sz w:val="24"/>
          <w:szCs w:val="24"/>
        </w:rPr>
        <w:t>НП</w:t>
      </w:r>
    </w:p>
    <w:p w14:paraId="63C1E77A" w14:textId="7B5A6B1E" w:rsidR="00286A57" w:rsidRPr="007521CE" w:rsidRDefault="00286A57" w:rsidP="00286A57">
      <w:pPr>
        <w:pStyle w:val="a8"/>
        <w:jc w:val="center"/>
        <w:rPr>
          <w:b/>
          <w:sz w:val="24"/>
          <w:szCs w:val="24"/>
        </w:rPr>
      </w:pPr>
      <w:r w:rsidRPr="007521CE">
        <w:rPr>
          <w:b/>
          <w:sz w:val="24"/>
          <w:szCs w:val="24"/>
        </w:rPr>
        <w:t xml:space="preserve">«Для </w:t>
      </w:r>
      <w:r w:rsidR="00216CC1" w:rsidRPr="007521CE">
        <w:rPr>
          <w:b/>
          <w:sz w:val="24"/>
          <w:szCs w:val="24"/>
        </w:rPr>
        <w:t xml:space="preserve">приватних домогосподарств, що здійснюють продаж </w:t>
      </w:r>
      <w:r w:rsidR="00C04730" w:rsidRPr="007521CE">
        <w:rPr>
          <w:b/>
          <w:sz w:val="24"/>
          <w:szCs w:val="24"/>
        </w:rPr>
        <w:t>(</w:t>
      </w:r>
      <w:r w:rsidR="00216CC1" w:rsidRPr="007521CE">
        <w:rPr>
          <w:b/>
          <w:sz w:val="24"/>
          <w:szCs w:val="24"/>
        </w:rPr>
        <w:t>відпу</w:t>
      </w:r>
      <w:r w:rsidR="00C04730" w:rsidRPr="007521CE">
        <w:rPr>
          <w:b/>
          <w:sz w:val="24"/>
          <w:szCs w:val="24"/>
        </w:rPr>
        <w:t>ск) та споживання (відбір)</w:t>
      </w:r>
      <w:r w:rsidR="00216CC1" w:rsidRPr="007521CE">
        <w:rPr>
          <w:b/>
          <w:sz w:val="24"/>
          <w:szCs w:val="24"/>
        </w:rPr>
        <w:t xml:space="preserve"> електричної енергії за механізмом самовиробництва</w:t>
      </w:r>
      <w:r w:rsidR="004D05C2" w:rsidRPr="004D05C2">
        <w:rPr>
          <w:b/>
          <w:sz w:val="24"/>
          <w:szCs w:val="24"/>
        </w:rPr>
        <w:t>,</w:t>
      </w:r>
      <w:r w:rsidR="004D05C2" w:rsidRPr="004D05C2">
        <w:rPr>
          <w:b/>
          <w:color w:val="000000"/>
          <w:sz w:val="24"/>
          <w:szCs w:val="24"/>
          <w:lang w:eastAsia="ru-RU"/>
        </w:rPr>
        <w:t xml:space="preserve"> які використовують електричну енергію на побутові та/або  непобутові потреби</w:t>
      </w:r>
      <w:r w:rsidR="00216CC1" w:rsidRPr="004D05C2">
        <w:rPr>
          <w:b/>
          <w:sz w:val="24"/>
          <w:szCs w:val="24"/>
        </w:rPr>
        <w:t>»</w:t>
      </w:r>
    </w:p>
    <w:p w14:paraId="20DA1F38" w14:textId="77777777" w:rsidR="007D40B3" w:rsidRPr="007521CE" w:rsidRDefault="007D40B3" w:rsidP="00286A57">
      <w:pPr>
        <w:pStyle w:val="a8"/>
        <w:rPr>
          <w:b/>
          <w:sz w:val="24"/>
          <w:szCs w:val="24"/>
        </w:rPr>
      </w:pPr>
    </w:p>
    <w:p w14:paraId="6AEC7066" w14:textId="77777777" w:rsidR="00216CC1" w:rsidRPr="007521CE" w:rsidRDefault="006336CF" w:rsidP="00216CC1">
      <w:pPr>
        <w:jc w:val="both"/>
        <w:rPr>
          <w:b/>
          <w:i/>
        </w:rPr>
      </w:pPr>
      <w:r w:rsidRPr="007521CE">
        <w:rPr>
          <w:b/>
          <w:i/>
        </w:rPr>
        <w:t>В якості постачальника</w:t>
      </w:r>
      <w:r w:rsidR="00216CC1" w:rsidRPr="007521CE">
        <w:rPr>
          <w:b/>
          <w:i/>
        </w:rPr>
        <w:t xml:space="preserve"> універсальних послуг</w:t>
      </w:r>
      <w:r w:rsidRPr="007521CE">
        <w:rPr>
          <w:b/>
          <w:i/>
        </w:rPr>
        <w:t xml:space="preserve"> електричної енергії </w:t>
      </w:r>
    </w:p>
    <w:p w14:paraId="0BA0D6B8" w14:textId="77777777" w:rsidR="006336CF" w:rsidRPr="007521CE" w:rsidRDefault="006336CF" w:rsidP="00216CC1">
      <w:pPr>
        <w:jc w:val="both"/>
        <w:rPr>
          <w:b/>
          <w:i/>
        </w:rPr>
      </w:pPr>
      <w:r w:rsidRPr="007521CE">
        <w:rPr>
          <w:b/>
          <w:i/>
        </w:rPr>
        <w:t>ТОВ "ПРИКАРПАТЕНЕРГОТРЕЙД" пропонує споживачам:</w:t>
      </w:r>
    </w:p>
    <w:p w14:paraId="345A066B" w14:textId="77777777" w:rsidR="006E3345" w:rsidRPr="007521CE" w:rsidRDefault="006E3345" w:rsidP="006336CF">
      <w:pPr>
        <w:rPr>
          <w:b/>
          <w:i/>
        </w:rPr>
      </w:pPr>
    </w:p>
    <w:tbl>
      <w:tblPr>
        <w:tblStyle w:val="a4"/>
        <w:tblW w:w="10521" w:type="dxa"/>
        <w:tblInd w:w="-459" w:type="dxa"/>
        <w:tblBorders>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014"/>
        <w:gridCol w:w="8507"/>
      </w:tblGrid>
      <w:tr w:rsidR="001F07DD" w:rsidRPr="007521CE" w14:paraId="326941D9" w14:textId="77777777" w:rsidTr="00C74A45">
        <w:trPr>
          <w:trHeight w:val="100"/>
        </w:trPr>
        <w:tc>
          <w:tcPr>
            <w:tcW w:w="2014" w:type="dxa"/>
            <w:tcBorders>
              <w:top w:val="single" w:sz="4" w:space="0" w:color="auto"/>
              <w:left w:val="single" w:sz="4" w:space="0" w:color="auto"/>
              <w:right w:val="single" w:sz="4" w:space="0" w:color="auto"/>
            </w:tcBorders>
          </w:tcPr>
          <w:p w14:paraId="7CB50BD6" w14:textId="77777777" w:rsidR="00DF10A5" w:rsidRPr="007521CE" w:rsidRDefault="00D8632A" w:rsidP="00A069AF">
            <w:pPr>
              <w:pStyle w:val="a6"/>
              <w:ind w:left="22"/>
              <w:rPr>
                <w:sz w:val="22"/>
                <w:szCs w:val="22"/>
              </w:rPr>
            </w:pPr>
            <w:r w:rsidRPr="007521CE">
              <w:rPr>
                <w:sz w:val="22"/>
                <w:szCs w:val="22"/>
                <w:lang w:val="ru-RU"/>
              </w:rPr>
              <w:t>1.</w:t>
            </w:r>
            <w:r w:rsidR="004D12BB" w:rsidRPr="007521CE">
              <w:rPr>
                <w:sz w:val="22"/>
                <w:szCs w:val="22"/>
                <w:lang w:val="ru-RU"/>
              </w:rPr>
              <w:t xml:space="preserve"> </w:t>
            </w:r>
            <w:r w:rsidRPr="007521CE">
              <w:rPr>
                <w:sz w:val="22"/>
                <w:szCs w:val="22"/>
              </w:rPr>
              <w:t xml:space="preserve">Дана комерційна пропозиція застосовується для </w:t>
            </w:r>
          </w:p>
        </w:tc>
        <w:tc>
          <w:tcPr>
            <w:tcW w:w="8505" w:type="dxa"/>
            <w:tcBorders>
              <w:right w:val="single" w:sz="4" w:space="0" w:color="auto"/>
            </w:tcBorders>
          </w:tcPr>
          <w:p w14:paraId="48941032" w14:textId="63BD972F" w:rsidR="004D12BB" w:rsidRPr="007521CE" w:rsidRDefault="00D8632A" w:rsidP="0097040D">
            <w:pPr>
              <w:jc w:val="both"/>
              <w:rPr>
                <w:sz w:val="22"/>
                <w:szCs w:val="22"/>
              </w:rPr>
            </w:pPr>
            <w:r w:rsidRPr="007521CE">
              <w:rPr>
                <w:sz w:val="22"/>
                <w:szCs w:val="22"/>
              </w:rPr>
              <w:t>1.1</w:t>
            </w:r>
            <w:r w:rsidR="00E97961" w:rsidRPr="007521CE">
              <w:rPr>
                <w:sz w:val="22"/>
                <w:szCs w:val="22"/>
              </w:rPr>
              <w:t>.</w:t>
            </w:r>
            <w:r w:rsidR="002603BA" w:rsidRPr="007521CE">
              <w:rPr>
                <w:sz w:val="22"/>
                <w:szCs w:val="22"/>
              </w:rPr>
              <w:t xml:space="preserve"> </w:t>
            </w:r>
            <w:r w:rsidR="0097040D" w:rsidRPr="007521CE">
              <w:rPr>
                <w:sz w:val="22"/>
                <w:szCs w:val="22"/>
              </w:rPr>
              <w:t xml:space="preserve">Активних споживачів – приватних домогосподарств </w:t>
            </w:r>
            <w:r w:rsidR="00F96764" w:rsidRPr="007521CE">
              <w:rPr>
                <w:sz w:val="22"/>
                <w:szCs w:val="22"/>
              </w:rPr>
              <w:t>(</w:t>
            </w:r>
            <w:r w:rsidR="0097040D" w:rsidRPr="007521CE">
              <w:rPr>
                <w:sz w:val="22"/>
                <w:szCs w:val="22"/>
              </w:rPr>
              <w:t>а також споживачів, які отримали право купівлі-продажу електричної енергії за «зеленим» тарифом</w:t>
            </w:r>
            <w:r w:rsidR="00D30D42" w:rsidRPr="007521CE">
              <w:rPr>
                <w:sz w:val="22"/>
                <w:szCs w:val="22"/>
              </w:rPr>
              <w:t xml:space="preserve"> за умови, що </w:t>
            </w:r>
            <w:r w:rsidR="004D12BB" w:rsidRPr="007521CE">
              <w:rPr>
                <w:sz w:val="22"/>
                <w:szCs w:val="22"/>
              </w:rPr>
              <w:t xml:space="preserve">генеруючі установки призначені для виробництва електричної енергії, що приєднані до електроустановок, </w:t>
            </w:r>
            <w:r w:rsidR="004D12BB" w:rsidRPr="007521CE">
              <w:rPr>
                <w:sz w:val="22"/>
                <w:szCs w:val="22"/>
                <w:shd w:val="clear" w:color="auto" w:fill="FFFFFF"/>
              </w:rPr>
              <w:t>призначених для споживання електричної енергії безпосередньо чи через мережі такого споживача</w:t>
            </w:r>
            <w:r w:rsidR="00F96764" w:rsidRPr="007521CE">
              <w:rPr>
                <w:sz w:val="22"/>
                <w:szCs w:val="22"/>
                <w:shd w:val="clear" w:color="auto" w:fill="FFFFFF"/>
              </w:rPr>
              <w:t>)</w:t>
            </w:r>
            <w:r w:rsidR="004D12BB" w:rsidRPr="007521CE">
              <w:rPr>
                <w:sz w:val="22"/>
                <w:szCs w:val="22"/>
                <w:shd w:val="clear" w:color="auto" w:fill="FFFFFF"/>
              </w:rPr>
              <w:t xml:space="preserve"> за умови, що встановлена потужність електроустановок не перевищує</w:t>
            </w:r>
            <w:r w:rsidR="005D0EDA" w:rsidRPr="007521CE">
              <w:rPr>
                <w:sz w:val="22"/>
                <w:szCs w:val="22"/>
                <w:shd w:val="clear" w:color="auto" w:fill="FFFFFF"/>
              </w:rPr>
              <w:t xml:space="preserve"> визначену нормативно-правовими актами</w:t>
            </w:r>
            <w:r w:rsidR="004D12BB" w:rsidRPr="007521CE">
              <w:rPr>
                <w:sz w:val="22"/>
                <w:szCs w:val="22"/>
                <w:shd w:val="clear" w:color="auto" w:fill="FFFFFF"/>
              </w:rPr>
              <w:t xml:space="preserve"> величину дозволеної (договірної) потужності електроустановок такого споживача, призначених для споживання електричної енергії.</w:t>
            </w:r>
            <w:r w:rsidR="00414544">
              <w:rPr>
                <w:sz w:val="22"/>
                <w:szCs w:val="22"/>
                <w:shd w:val="clear" w:color="auto" w:fill="FFFFFF"/>
              </w:rPr>
              <w:t xml:space="preserve"> А також </w:t>
            </w:r>
            <w:r w:rsidR="00414544" w:rsidRPr="00414544">
              <w:rPr>
                <w:sz w:val="22"/>
                <w:szCs w:val="22"/>
                <w:shd w:val="clear" w:color="auto" w:fill="FFFFFF"/>
              </w:rPr>
              <w:t>фізичних осіб, які використовують електричну енергію для забезпечення власних побутових потреб та на непобутові потреби</w:t>
            </w:r>
            <w:r w:rsidR="00414544">
              <w:rPr>
                <w:sz w:val="22"/>
                <w:szCs w:val="22"/>
                <w:shd w:val="clear" w:color="auto" w:fill="FFFFFF"/>
              </w:rPr>
              <w:t>.</w:t>
            </w:r>
          </w:p>
          <w:p w14:paraId="458E67DC" w14:textId="77777777" w:rsidR="0097040D" w:rsidRPr="007521CE" w:rsidRDefault="00D30D42" w:rsidP="00D30D42">
            <w:pPr>
              <w:jc w:val="both"/>
              <w:rPr>
                <w:sz w:val="22"/>
                <w:szCs w:val="22"/>
              </w:rPr>
            </w:pPr>
            <w:r w:rsidRPr="007521CE">
              <w:rPr>
                <w:sz w:val="22"/>
                <w:szCs w:val="22"/>
              </w:rPr>
              <w:t>(</w:t>
            </w:r>
            <w:r w:rsidRPr="007521CE">
              <w:rPr>
                <w:i/>
                <w:sz w:val="22"/>
                <w:szCs w:val="22"/>
              </w:rPr>
              <w:t>Активний споживач – споживач, у тому числі приватне домогосподарство, енергетичний кооператив та споживач, який є замовником енергосервісу (як до, так і після переходу до замовника за енергосервісним договором права власності на майно, утворене (встановлене) за енергосервісним договором), що споживає електричну енергію та виробляє електричну енергію, та/або здійснює діяльність із зберігання енергії, та/або продає надлишки виробленої та/або збереженої електричної енергії, або бере участь у заходах з енергоефективності та управління попитом відповідно до вимог закону, за умови що ці види діяльності не є професійною та/або господарською діяльністю</w:t>
            </w:r>
            <w:r w:rsidRPr="007521CE">
              <w:rPr>
                <w:sz w:val="22"/>
                <w:szCs w:val="22"/>
              </w:rPr>
              <w:t xml:space="preserve"> - пункт 1.1.2. ПРРЕЕ)</w:t>
            </w:r>
          </w:p>
          <w:p w14:paraId="6EC961AF" w14:textId="0EC19383" w:rsidR="00581D15" w:rsidRPr="007521CE" w:rsidRDefault="00581D15" w:rsidP="00581D15">
            <w:pPr>
              <w:tabs>
                <w:tab w:val="left" w:pos="466"/>
              </w:tabs>
              <w:jc w:val="both"/>
              <w:rPr>
                <w:rStyle w:val="FontStyle12"/>
              </w:rPr>
            </w:pPr>
            <w:r w:rsidRPr="007521CE">
              <w:rPr>
                <w:rStyle w:val="FontStyle12"/>
              </w:rPr>
              <w:t>У даного споживача повинен бути наявний Комерційний облік електричної енергії, що забезпечує можливість застосування цін (тарифів) передбачених даною Комерційною пропозицією.</w:t>
            </w:r>
          </w:p>
          <w:p w14:paraId="733E26F4" w14:textId="77777777" w:rsidR="00581D15" w:rsidRPr="007521CE" w:rsidRDefault="00581D15" w:rsidP="00D30D42">
            <w:pPr>
              <w:jc w:val="both"/>
              <w:rPr>
                <w:sz w:val="22"/>
                <w:szCs w:val="22"/>
              </w:rPr>
            </w:pPr>
          </w:p>
        </w:tc>
      </w:tr>
      <w:tr w:rsidR="001F07DD" w:rsidRPr="007521CE" w14:paraId="5121CF9D" w14:textId="77777777" w:rsidTr="00140C0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33"/>
        </w:trPr>
        <w:tc>
          <w:tcPr>
            <w:tcW w:w="2014" w:type="dxa"/>
            <w:vMerge w:val="restart"/>
          </w:tcPr>
          <w:p w14:paraId="0B0FE831" w14:textId="77777777" w:rsidR="0022252B" w:rsidRPr="007521CE" w:rsidRDefault="0022252B" w:rsidP="00A069AF">
            <w:pPr>
              <w:rPr>
                <w:sz w:val="22"/>
                <w:szCs w:val="22"/>
              </w:rPr>
            </w:pPr>
            <w:r w:rsidRPr="007521CE">
              <w:rPr>
                <w:sz w:val="22"/>
                <w:szCs w:val="22"/>
              </w:rPr>
              <w:t>2.</w:t>
            </w:r>
            <w:r w:rsidR="00AE0AB6" w:rsidRPr="007521CE">
              <w:rPr>
                <w:sz w:val="22"/>
                <w:szCs w:val="22"/>
              </w:rPr>
              <w:t xml:space="preserve"> </w:t>
            </w:r>
            <w:r w:rsidRPr="007521CE">
              <w:rPr>
                <w:sz w:val="22"/>
                <w:szCs w:val="22"/>
              </w:rPr>
              <w:t>Ціна електричної енергії (відпу</w:t>
            </w:r>
            <w:r w:rsidR="00A069AF" w:rsidRPr="007521CE">
              <w:rPr>
                <w:sz w:val="22"/>
                <w:szCs w:val="22"/>
              </w:rPr>
              <w:t>щеної та спожитої (відібраної))</w:t>
            </w:r>
          </w:p>
        </w:tc>
        <w:tc>
          <w:tcPr>
            <w:tcW w:w="8505" w:type="dxa"/>
          </w:tcPr>
          <w:p w14:paraId="43A0EC04" w14:textId="77777777" w:rsidR="00581D15" w:rsidRPr="007521CE" w:rsidRDefault="00581D15" w:rsidP="00F24AB1">
            <w:pPr>
              <w:pStyle w:val="Default"/>
              <w:ind w:right="-57"/>
              <w:rPr>
                <w:b/>
                <w:color w:val="auto"/>
                <w:sz w:val="22"/>
                <w:szCs w:val="22"/>
              </w:rPr>
            </w:pPr>
          </w:p>
          <w:p w14:paraId="7C4B68C7" w14:textId="41004D43" w:rsidR="0022252B" w:rsidRPr="007521CE" w:rsidRDefault="0022252B" w:rsidP="0022252B">
            <w:pPr>
              <w:pStyle w:val="Default"/>
              <w:ind w:right="-57"/>
              <w:jc w:val="center"/>
              <w:rPr>
                <w:b/>
                <w:color w:val="auto"/>
                <w:sz w:val="22"/>
                <w:szCs w:val="22"/>
              </w:rPr>
            </w:pPr>
            <w:r w:rsidRPr="007521CE">
              <w:rPr>
                <w:b/>
                <w:color w:val="auto"/>
                <w:sz w:val="22"/>
                <w:szCs w:val="22"/>
              </w:rPr>
              <w:t>2.1.</w:t>
            </w:r>
            <w:r w:rsidR="00C74A45" w:rsidRPr="007521CE">
              <w:rPr>
                <w:b/>
                <w:color w:val="auto"/>
                <w:sz w:val="22"/>
                <w:szCs w:val="22"/>
              </w:rPr>
              <w:t xml:space="preserve"> </w:t>
            </w:r>
            <w:r w:rsidRPr="007521CE">
              <w:rPr>
                <w:b/>
                <w:color w:val="auto"/>
                <w:sz w:val="22"/>
                <w:szCs w:val="22"/>
              </w:rPr>
              <w:t>Ціна спожитої (відібраної) електричної енергії</w:t>
            </w:r>
          </w:p>
          <w:p w14:paraId="0C95DC0B" w14:textId="35CC2E30" w:rsidR="00406E9A" w:rsidRPr="007521CE" w:rsidRDefault="0022252B" w:rsidP="00406E9A">
            <w:pPr>
              <w:rPr>
                <w:rFonts w:eastAsia="Calibri"/>
                <w:sz w:val="22"/>
                <w:szCs w:val="22"/>
                <w:shd w:val="clear" w:color="auto" w:fill="FFFFFF"/>
              </w:rPr>
            </w:pPr>
            <w:r w:rsidRPr="007521CE">
              <w:rPr>
                <w:sz w:val="22"/>
                <w:szCs w:val="22"/>
              </w:rPr>
              <w:t xml:space="preserve">2.1.1. </w:t>
            </w:r>
            <w:r w:rsidRPr="00414544">
              <w:rPr>
                <w:b/>
                <w:bCs/>
                <w:sz w:val="22"/>
                <w:szCs w:val="22"/>
              </w:rPr>
              <w:t>Ціна (тариф) електричної енергії для побутових споживачів (приватних домогосподарств)</w:t>
            </w:r>
            <w:r w:rsidRPr="007521CE">
              <w:rPr>
                <w:sz w:val="22"/>
                <w:szCs w:val="22"/>
              </w:rPr>
              <w:t xml:space="preserve"> є регульованою та встановлюється Кабінетом Міністрів України. Відповідно до постанови Кабінету Міністрів України № 483 від 05 червня 2019 (зі змінами) </w:t>
            </w:r>
            <w:r w:rsidRPr="007521CE">
              <w:rPr>
                <w:sz w:val="22"/>
                <w:szCs w:val="22"/>
                <w:shd w:val="clear" w:color="auto" w:fill="FFFFFF"/>
              </w:rPr>
              <w:t>фіксована ціна на електричну ен</w:t>
            </w:r>
            <w:r w:rsidR="008307B7" w:rsidRPr="007521CE">
              <w:rPr>
                <w:sz w:val="22"/>
                <w:szCs w:val="22"/>
                <w:shd w:val="clear" w:color="auto" w:fill="FFFFFF"/>
              </w:rPr>
              <w:t xml:space="preserve">ергію для побутових споживачів </w:t>
            </w:r>
            <w:r w:rsidRPr="007521CE">
              <w:rPr>
                <w:sz w:val="22"/>
                <w:szCs w:val="22"/>
                <w:shd w:val="clear" w:color="auto" w:fill="FFFFFF"/>
              </w:rPr>
              <w:t>становить</w:t>
            </w:r>
            <w:r w:rsidR="00406E9A" w:rsidRPr="007521CE">
              <w:rPr>
                <w:sz w:val="22"/>
                <w:szCs w:val="22"/>
                <w:shd w:val="clear" w:color="auto" w:fill="FFFFFF"/>
              </w:rPr>
              <w:t xml:space="preserve"> </w:t>
            </w:r>
            <w:r w:rsidR="00406E9A" w:rsidRPr="007521CE">
              <w:rPr>
                <w:rFonts w:eastAsia="Calibri"/>
                <w:sz w:val="22"/>
                <w:szCs w:val="22"/>
                <w:shd w:val="clear" w:color="auto" w:fill="FFFFFF"/>
              </w:rPr>
              <w:t xml:space="preserve">з 01 </w:t>
            </w:r>
            <w:r w:rsidR="00D61D22">
              <w:rPr>
                <w:rFonts w:eastAsia="Calibri"/>
                <w:sz w:val="22"/>
                <w:szCs w:val="22"/>
                <w:shd w:val="clear" w:color="auto" w:fill="FFFFFF"/>
              </w:rPr>
              <w:t>червня</w:t>
            </w:r>
            <w:r w:rsidR="00406E9A" w:rsidRPr="007521CE">
              <w:rPr>
                <w:rFonts w:eastAsia="Calibri"/>
                <w:sz w:val="22"/>
                <w:szCs w:val="22"/>
                <w:shd w:val="clear" w:color="auto" w:fill="FFFFFF"/>
              </w:rPr>
              <w:t xml:space="preserve"> 202</w:t>
            </w:r>
            <w:r w:rsidR="00395399">
              <w:rPr>
                <w:rFonts w:eastAsia="Calibri"/>
                <w:sz w:val="22"/>
                <w:szCs w:val="22"/>
                <w:shd w:val="clear" w:color="auto" w:fill="FFFFFF"/>
              </w:rPr>
              <w:t>4</w:t>
            </w:r>
            <w:r w:rsidR="00406E9A" w:rsidRPr="007521CE">
              <w:rPr>
                <w:rFonts w:eastAsia="Calibri"/>
                <w:sz w:val="22"/>
                <w:szCs w:val="22"/>
                <w:shd w:val="clear" w:color="auto" w:fill="FFFFFF"/>
              </w:rPr>
              <w:t xml:space="preserve"> р. по 30 квітня 202</w:t>
            </w:r>
            <w:r w:rsidR="002867CE">
              <w:rPr>
                <w:rFonts w:eastAsia="Calibri"/>
                <w:sz w:val="22"/>
                <w:szCs w:val="22"/>
                <w:shd w:val="clear" w:color="auto" w:fill="FFFFFF"/>
              </w:rPr>
              <w:t>5</w:t>
            </w:r>
            <w:r w:rsidR="00406E9A" w:rsidRPr="007521CE">
              <w:rPr>
                <w:rFonts w:eastAsia="Calibri"/>
                <w:sz w:val="22"/>
                <w:szCs w:val="22"/>
                <w:shd w:val="clear" w:color="auto" w:fill="FFFFFF"/>
              </w:rPr>
              <w:t xml:space="preserve"> р. включно:</w:t>
            </w:r>
          </w:p>
          <w:p w14:paraId="01201B3C" w14:textId="77777777" w:rsidR="00C46833" w:rsidRPr="007521CE" w:rsidRDefault="00C46833" w:rsidP="00406E9A">
            <w:pPr>
              <w:rPr>
                <w:rFonts w:eastAsia="Calibri"/>
                <w:sz w:val="22"/>
                <w:szCs w:val="22"/>
                <w:shd w:val="clear" w:color="auto" w:fill="FFFFFF"/>
              </w:rPr>
            </w:pPr>
          </w:p>
          <w:tbl>
            <w:tblPr>
              <w:tblStyle w:val="a4"/>
              <w:tblW w:w="8281" w:type="dxa"/>
              <w:tblLayout w:type="fixed"/>
              <w:tblLook w:val="04A0" w:firstRow="1" w:lastRow="0" w:firstColumn="1" w:lastColumn="0" w:noHBand="0" w:noVBand="1"/>
            </w:tblPr>
            <w:tblGrid>
              <w:gridCol w:w="2760"/>
              <w:gridCol w:w="2658"/>
              <w:gridCol w:w="2863"/>
            </w:tblGrid>
            <w:tr w:rsidR="0069752F" w:rsidRPr="007521CE" w14:paraId="4D95A376" w14:textId="77777777" w:rsidTr="0069752F">
              <w:tc>
                <w:tcPr>
                  <w:tcW w:w="2760" w:type="dxa"/>
                  <w:tcBorders>
                    <w:top w:val="single" w:sz="18" w:space="0" w:color="auto"/>
                    <w:left w:val="single" w:sz="18" w:space="0" w:color="auto"/>
                    <w:bottom w:val="single" w:sz="18" w:space="0" w:color="auto"/>
                  </w:tcBorders>
                </w:tcPr>
                <w:p w14:paraId="7787B843" w14:textId="2D3D02F5" w:rsidR="0069752F" w:rsidRPr="007521CE" w:rsidRDefault="0069752F" w:rsidP="0069752F">
                  <w:pPr>
                    <w:rPr>
                      <w:rFonts w:eastAsia="Calibri"/>
                      <w:b/>
                      <w:bCs/>
                      <w:sz w:val="22"/>
                      <w:szCs w:val="22"/>
                      <w:shd w:val="clear" w:color="auto" w:fill="FFFFFF"/>
                    </w:rPr>
                  </w:pPr>
                  <w:r w:rsidRPr="007521CE">
                    <w:rPr>
                      <w:rFonts w:eastAsia="Calibri"/>
                      <w:b/>
                      <w:bCs/>
                      <w:sz w:val="22"/>
                      <w:szCs w:val="22"/>
                      <w:shd w:val="clear" w:color="auto" w:fill="FFFFFF"/>
                    </w:rPr>
                    <w:t>Без застосування зонного обліку електричної енергії</w:t>
                  </w:r>
                </w:p>
              </w:tc>
              <w:tc>
                <w:tcPr>
                  <w:tcW w:w="2658" w:type="dxa"/>
                  <w:tcBorders>
                    <w:top w:val="single" w:sz="18" w:space="0" w:color="auto"/>
                    <w:bottom w:val="single" w:sz="18" w:space="0" w:color="auto"/>
                  </w:tcBorders>
                </w:tcPr>
                <w:p w14:paraId="2CB4DE1F" w14:textId="407DEC7D" w:rsidR="0069752F" w:rsidRPr="007521CE" w:rsidRDefault="0069752F" w:rsidP="0069752F">
                  <w:pPr>
                    <w:rPr>
                      <w:rFonts w:eastAsia="Calibri"/>
                      <w:shd w:val="clear" w:color="auto" w:fill="FFFFFF"/>
                    </w:rPr>
                  </w:pPr>
                  <w:r w:rsidRPr="00CD54B4">
                    <w:t>3,60 грн/ кВт·год без ПДВ</w:t>
                  </w:r>
                </w:p>
              </w:tc>
              <w:tc>
                <w:tcPr>
                  <w:tcW w:w="2863" w:type="dxa"/>
                  <w:tcBorders>
                    <w:top w:val="single" w:sz="18" w:space="0" w:color="auto"/>
                    <w:bottom w:val="single" w:sz="18" w:space="0" w:color="auto"/>
                    <w:right w:val="single" w:sz="18" w:space="0" w:color="auto"/>
                  </w:tcBorders>
                </w:tcPr>
                <w:p w14:paraId="31BA27CD" w14:textId="52A2A31D" w:rsidR="0069752F" w:rsidRPr="007521CE" w:rsidRDefault="0069752F" w:rsidP="0069752F">
                  <w:pPr>
                    <w:rPr>
                      <w:rFonts w:eastAsia="Calibri"/>
                      <w:shd w:val="clear" w:color="auto" w:fill="FFFFFF"/>
                    </w:rPr>
                  </w:pPr>
                  <w:r w:rsidRPr="00CD54B4">
                    <w:t>4,32 грн/ кВт·год з ПДВ</w:t>
                  </w:r>
                </w:p>
              </w:tc>
            </w:tr>
            <w:tr w:rsidR="00140C05" w:rsidRPr="007521CE" w14:paraId="19FCDA53" w14:textId="77777777" w:rsidTr="0069752F">
              <w:tc>
                <w:tcPr>
                  <w:tcW w:w="8281" w:type="dxa"/>
                  <w:gridSpan w:val="3"/>
                  <w:tcBorders>
                    <w:top w:val="single" w:sz="18" w:space="0" w:color="auto"/>
                    <w:bottom w:val="single" w:sz="18" w:space="0" w:color="auto"/>
                  </w:tcBorders>
                </w:tcPr>
                <w:p w14:paraId="2D185836" w14:textId="77777777" w:rsidR="00140C05" w:rsidRPr="007521CE" w:rsidRDefault="00140C05" w:rsidP="00406E9A">
                  <w:pPr>
                    <w:rPr>
                      <w:rFonts w:eastAsia="Calibri"/>
                      <w:shd w:val="clear" w:color="auto" w:fill="FFFFFF"/>
                    </w:rPr>
                  </w:pPr>
                </w:p>
              </w:tc>
            </w:tr>
            <w:tr w:rsidR="00C46833" w:rsidRPr="007521CE" w14:paraId="3FF309AE" w14:textId="77777777" w:rsidTr="0069752F">
              <w:tc>
                <w:tcPr>
                  <w:tcW w:w="2760" w:type="dxa"/>
                  <w:tcBorders>
                    <w:top w:val="single" w:sz="18" w:space="0" w:color="auto"/>
                    <w:left w:val="single" w:sz="18" w:space="0" w:color="auto"/>
                  </w:tcBorders>
                </w:tcPr>
                <w:p w14:paraId="1450594D" w14:textId="6E3D182D" w:rsidR="00C46833" w:rsidRPr="007521CE" w:rsidRDefault="00C46833" w:rsidP="00C46833">
                  <w:pPr>
                    <w:rPr>
                      <w:rFonts w:eastAsia="Calibri"/>
                      <w:b/>
                      <w:bCs/>
                      <w:sz w:val="22"/>
                      <w:szCs w:val="22"/>
                      <w:shd w:val="clear" w:color="auto" w:fill="FFFFFF"/>
                    </w:rPr>
                  </w:pPr>
                  <w:r w:rsidRPr="007521CE">
                    <w:rPr>
                      <w:rFonts w:eastAsia="Calibri"/>
                      <w:b/>
                      <w:bCs/>
                      <w:sz w:val="22"/>
                      <w:szCs w:val="22"/>
                      <w:shd w:val="clear" w:color="auto" w:fill="FFFFFF"/>
                    </w:rPr>
                    <w:t>Двозонні тарифи, диференційовані за періодами часу</w:t>
                  </w:r>
                </w:p>
              </w:tc>
              <w:tc>
                <w:tcPr>
                  <w:tcW w:w="2658" w:type="dxa"/>
                  <w:tcBorders>
                    <w:top w:val="single" w:sz="18" w:space="0" w:color="auto"/>
                  </w:tcBorders>
                </w:tcPr>
                <w:p w14:paraId="697EACD2" w14:textId="6BD413CF" w:rsidR="00C46833" w:rsidRPr="007521CE" w:rsidRDefault="00C46833" w:rsidP="00C46833">
                  <w:pPr>
                    <w:rPr>
                      <w:rFonts w:eastAsia="Calibri"/>
                      <w:shd w:val="clear" w:color="auto" w:fill="FFFFFF"/>
                    </w:rPr>
                  </w:pPr>
                </w:p>
              </w:tc>
              <w:tc>
                <w:tcPr>
                  <w:tcW w:w="2863" w:type="dxa"/>
                  <w:tcBorders>
                    <w:top w:val="single" w:sz="18" w:space="0" w:color="auto"/>
                    <w:right w:val="single" w:sz="18" w:space="0" w:color="auto"/>
                  </w:tcBorders>
                </w:tcPr>
                <w:p w14:paraId="3BB8E9ED" w14:textId="4208CE6F" w:rsidR="00C46833" w:rsidRPr="007521CE" w:rsidRDefault="00C46833" w:rsidP="00C46833">
                  <w:pPr>
                    <w:rPr>
                      <w:rFonts w:eastAsia="Calibri"/>
                      <w:shd w:val="clear" w:color="auto" w:fill="FFFFFF"/>
                    </w:rPr>
                  </w:pPr>
                </w:p>
              </w:tc>
            </w:tr>
            <w:tr w:rsidR="00C46833" w:rsidRPr="007521CE" w14:paraId="4673FBD8" w14:textId="77777777" w:rsidTr="0069752F">
              <w:tc>
                <w:tcPr>
                  <w:tcW w:w="2760" w:type="dxa"/>
                  <w:tcBorders>
                    <w:left w:val="single" w:sz="18" w:space="0" w:color="auto"/>
                  </w:tcBorders>
                </w:tcPr>
                <w:p w14:paraId="5B5D581B" w14:textId="77777777" w:rsidR="00C46833" w:rsidRPr="007521CE" w:rsidRDefault="00C46833" w:rsidP="00C46833">
                  <w:pPr>
                    <w:rPr>
                      <w:rFonts w:eastAsia="Calibri"/>
                      <w:sz w:val="22"/>
                      <w:szCs w:val="22"/>
                      <w:shd w:val="clear" w:color="auto" w:fill="FFFFFF"/>
                    </w:rPr>
                  </w:pPr>
                  <w:r w:rsidRPr="007521CE">
                    <w:rPr>
                      <w:rFonts w:eastAsia="Calibri"/>
                      <w:sz w:val="22"/>
                      <w:szCs w:val="22"/>
                      <w:shd w:val="clear" w:color="auto" w:fill="FFFFFF"/>
                    </w:rPr>
                    <w:t>НІЧНИЙ ПЕРІОД</w:t>
                  </w:r>
                </w:p>
                <w:p w14:paraId="69C73738" w14:textId="2709D87B" w:rsidR="00C46833" w:rsidRPr="007521CE" w:rsidRDefault="00C46833" w:rsidP="00C46833">
                  <w:pPr>
                    <w:rPr>
                      <w:rFonts w:eastAsia="Calibri"/>
                      <w:sz w:val="22"/>
                      <w:szCs w:val="22"/>
                      <w:shd w:val="clear" w:color="auto" w:fill="FFFFFF"/>
                    </w:rPr>
                  </w:pPr>
                  <w:r w:rsidRPr="007521CE">
                    <w:rPr>
                      <w:rFonts w:eastAsia="Calibri"/>
                      <w:sz w:val="22"/>
                      <w:szCs w:val="22"/>
                      <w:shd w:val="clear" w:color="auto" w:fill="FFFFFF"/>
                    </w:rPr>
                    <w:t>з 23:00 до 07:00</w:t>
                  </w:r>
                </w:p>
              </w:tc>
              <w:tc>
                <w:tcPr>
                  <w:tcW w:w="2658" w:type="dxa"/>
                </w:tcPr>
                <w:p w14:paraId="1A9E4579" w14:textId="1943B35F" w:rsidR="00C46833" w:rsidRPr="007521CE" w:rsidRDefault="00140C05" w:rsidP="00C46833">
                  <w:pPr>
                    <w:rPr>
                      <w:rFonts w:eastAsia="Calibri"/>
                      <w:shd w:val="clear" w:color="auto" w:fill="FFFFFF"/>
                    </w:rPr>
                  </w:pPr>
                  <w:r w:rsidRPr="007521CE">
                    <w:rPr>
                      <w:rFonts w:eastAsia="Calibri"/>
                      <w:shd w:val="clear" w:color="auto" w:fill="FFFFFF"/>
                    </w:rPr>
                    <w:t>1,</w:t>
                  </w:r>
                  <w:r w:rsidR="0069752F">
                    <w:rPr>
                      <w:rFonts w:eastAsia="Calibri"/>
                      <w:shd w:val="clear" w:color="auto" w:fill="FFFFFF"/>
                    </w:rPr>
                    <w:t>8</w:t>
                  </w:r>
                  <w:r w:rsidRPr="007521CE">
                    <w:rPr>
                      <w:rFonts w:eastAsia="Calibri"/>
                      <w:shd w:val="clear" w:color="auto" w:fill="FFFFFF"/>
                    </w:rPr>
                    <w:t>0 грн/кВт·год без ПДВ</w:t>
                  </w:r>
                </w:p>
              </w:tc>
              <w:tc>
                <w:tcPr>
                  <w:tcW w:w="2863" w:type="dxa"/>
                  <w:tcBorders>
                    <w:right w:val="single" w:sz="18" w:space="0" w:color="auto"/>
                  </w:tcBorders>
                </w:tcPr>
                <w:p w14:paraId="44DBFC89" w14:textId="283A4538" w:rsidR="00C46833" w:rsidRPr="007521CE" w:rsidRDefault="0069752F" w:rsidP="00140C05">
                  <w:pPr>
                    <w:rPr>
                      <w:rFonts w:eastAsia="Calibri"/>
                      <w:shd w:val="clear" w:color="auto" w:fill="FFFFFF"/>
                    </w:rPr>
                  </w:pPr>
                  <w:r>
                    <w:rPr>
                      <w:rFonts w:eastAsia="Calibri"/>
                      <w:shd w:val="clear" w:color="auto" w:fill="FFFFFF"/>
                    </w:rPr>
                    <w:t>2,16</w:t>
                  </w:r>
                  <w:r w:rsidR="00140C05" w:rsidRPr="007521CE">
                    <w:rPr>
                      <w:rFonts w:eastAsia="Calibri"/>
                      <w:shd w:val="clear" w:color="auto" w:fill="FFFFFF"/>
                    </w:rPr>
                    <w:t xml:space="preserve"> грн/кВт·год з ПДВ</w:t>
                  </w:r>
                </w:p>
              </w:tc>
            </w:tr>
            <w:tr w:rsidR="00140C05" w:rsidRPr="007521CE" w14:paraId="5672E72A" w14:textId="77777777" w:rsidTr="0069752F">
              <w:tc>
                <w:tcPr>
                  <w:tcW w:w="2760" w:type="dxa"/>
                  <w:tcBorders>
                    <w:left w:val="single" w:sz="18" w:space="0" w:color="auto"/>
                    <w:bottom w:val="single" w:sz="18" w:space="0" w:color="auto"/>
                  </w:tcBorders>
                </w:tcPr>
                <w:p w14:paraId="70CCC87F" w14:textId="77777777" w:rsidR="00140C05" w:rsidRPr="007521CE" w:rsidRDefault="00140C05" w:rsidP="00140C05">
                  <w:pPr>
                    <w:rPr>
                      <w:rFonts w:eastAsia="Calibri"/>
                      <w:sz w:val="22"/>
                      <w:szCs w:val="22"/>
                      <w:shd w:val="clear" w:color="auto" w:fill="FFFFFF"/>
                    </w:rPr>
                  </w:pPr>
                  <w:bookmarkStart w:id="0" w:name="_Hlk170469264"/>
                  <w:r w:rsidRPr="007521CE">
                    <w:rPr>
                      <w:rFonts w:eastAsia="Calibri"/>
                      <w:sz w:val="22"/>
                      <w:szCs w:val="22"/>
                      <w:shd w:val="clear" w:color="auto" w:fill="FFFFFF"/>
                    </w:rPr>
                    <w:t>ДЕННИЙ ПЕРІОД</w:t>
                  </w:r>
                </w:p>
                <w:p w14:paraId="6A9172C5" w14:textId="7B34A373" w:rsidR="00140C05" w:rsidRPr="007521CE" w:rsidRDefault="00140C05" w:rsidP="00140C05">
                  <w:pPr>
                    <w:rPr>
                      <w:rFonts w:eastAsia="Calibri"/>
                      <w:sz w:val="22"/>
                      <w:szCs w:val="22"/>
                      <w:shd w:val="clear" w:color="auto" w:fill="FFFFFF"/>
                    </w:rPr>
                  </w:pPr>
                  <w:r w:rsidRPr="007521CE">
                    <w:rPr>
                      <w:rFonts w:eastAsia="Calibri"/>
                      <w:sz w:val="22"/>
                      <w:szCs w:val="22"/>
                      <w:shd w:val="clear" w:color="auto" w:fill="FFFFFF"/>
                    </w:rPr>
                    <w:t>з 07:00 до 23:00</w:t>
                  </w:r>
                </w:p>
              </w:tc>
              <w:tc>
                <w:tcPr>
                  <w:tcW w:w="2658" w:type="dxa"/>
                  <w:tcBorders>
                    <w:bottom w:val="single" w:sz="18" w:space="0" w:color="auto"/>
                  </w:tcBorders>
                </w:tcPr>
                <w:p w14:paraId="68ECDF95" w14:textId="02A51F10" w:rsidR="00140C05" w:rsidRPr="007521CE" w:rsidRDefault="0069752F" w:rsidP="00140C05">
                  <w:pPr>
                    <w:rPr>
                      <w:rFonts w:eastAsia="Calibri"/>
                      <w:shd w:val="clear" w:color="auto" w:fill="FFFFFF"/>
                    </w:rPr>
                  </w:pPr>
                  <w:r>
                    <w:rPr>
                      <w:rFonts w:eastAsia="Calibri"/>
                      <w:shd w:val="clear" w:color="auto" w:fill="FFFFFF"/>
                    </w:rPr>
                    <w:t>3,6</w:t>
                  </w:r>
                  <w:r w:rsidR="00140C05" w:rsidRPr="007521CE">
                    <w:rPr>
                      <w:rFonts w:eastAsia="Calibri"/>
                      <w:shd w:val="clear" w:color="auto" w:fill="FFFFFF"/>
                    </w:rPr>
                    <w:t>0 грн/ кВт·год без ПДВ</w:t>
                  </w:r>
                </w:p>
              </w:tc>
              <w:tc>
                <w:tcPr>
                  <w:tcW w:w="2863" w:type="dxa"/>
                  <w:tcBorders>
                    <w:bottom w:val="single" w:sz="18" w:space="0" w:color="auto"/>
                    <w:right w:val="single" w:sz="18" w:space="0" w:color="auto"/>
                  </w:tcBorders>
                </w:tcPr>
                <w:p w14:paraId="624A462C" w14:textId="514861F5" w:rsidR="00140C05" w:rsidRPr="007521CE" w:rsidRDefault="0069752F" w:rsidP="00140C05">
                  <w:pPr>
                    <w:rPr>
                      <w:rFonts w:eastAsia="Calibri"/>
                      <w:shd w:val="clear" w:color="auto" w:fill="FFFFFF"/>
                    </w:rPr>
                  </w:pPr>
                  <w:r>
                    <w:rPr>
                      <w:rFonts w:eastAsia="Calibri"/>
                      <w:shd w:val="clear" w:color="auto" w:fill="FFFFFF"/>
                    </w:rPr>
                    <w:t>4,32</w:t>
                  </w:r>
                  <w:r w:rsidR="00140C05" w:rsidRPr="007521CE">
                    <w:rPr>
                      <w:rFonts w:eastAsia="Calibri"/>
                      <w:shd w:val="clear" w:color="auto" w:fill="FFFFFF"/>
                    </w:rPr>
                    <w:t xml:space="preserve"> грн/ кВт·год з ПДВ</w:t>
                  </w:r>
                </w:p>
              </w:tc>
            </w:tr>
            <w:bookmarkEnd w:id="0"/>
            <w:tr w:rsidR="00140C05" w:rsidRPr="007521CE" w14:paraId="3F3A345E" w14:textId="77777777" w:rsidTr="0069752F">
              <w:tc>
                <w:tcPr>
                  <w:tcW w:w="8281" w:type="dxa"/>
                  <w:gridSpan w:val="3"/>
                  <w:tcBorders>
                    <w:top w:val="single" w:sz="18" w:space="0" w:color="auto"/>
                    <w:bottom w:val="single" w:sz="18" w:space="0" w:color="auto"/>
                  </w:tcBorders>
                </w:tcPr>
                <w:p w14:paraId="7798E29A" w14:textId="77777777" w:rsidR="00140C05" w:rsidRPr="007521CE" w:rsidRDefault="00140C05" w:rsidP="00140C05">
                  <w:pPr>
                    <w:rPr>
                      <w:rFonts w:eastAsia="Calibri"/>
                      <w:shd w:val="clear" w:color="auto" w:fill="FFFFFF"/>
                    </w:rPr>
                  </w:pPr>
                </w:p>
              </w:tc>
            </w:tr>
            <w:tr w:rsidR="00140C05" w:rsidRPr="007521CE" w14:paraId="73324172" w14:textId="77777777" w:rsidTr="0069752F">
              <w:tc>
                <w:tcPr>
                  <w:tcW w:w="2760" w:type="dxa"/>
                  <w:tcBorders>
                    <w:top w:val="single" w:sz="18" w:space="0" w:color="auto"/>
                    <w:left w:val="single" w:sz="18" w:space="0" w:color="auto"/>
                  </w:tcBorders>
                </w:tcPr>
                <w:p w14:paraId="3BE3B9C1" w14:textId="6330227D" w:rsidR="00140C05" w:rsidRPr="007521CE" w:rsidRDefault="00140C05" w:rsidP="00140C05">
                  <w:pPr>
                    <w:rPr>
                      <w:rFonts w:eastAsia="Calibri"/>
                      <w:b/>
                      <w:bCs/>
                      <w:sz w:val="22"/>
                      <w:szCs w:val="22"/>
                      <w:shd w:val="clear" w:color="auto" w:fill="FFFFFF"/>
                    </w:rPr>
                  </w:pPr>
                  <w:r w:rsidRPr="007521CE">
                    <w:rPr>
                      <w:rFonts w:eastAsia="Calibri"/>
                      <w:b/>
                      <w:bCs/>
                      <w:sz w:val="22"/>
                      <w:szCs w:val="22"/>
                      <w:shd w:val="clear" w:color="auto" w:fill="FFFFFF"/>
                    </w:rPr>
                    <w:t>Тризонні тарифи, диференційовані за періодами часу</w:t>
                  </w:r>
                </w:p>
              </w:tc>
              <w:tc>
                <w:tcPr>
                  <w:tcW w:w="2658" w:type="dxa"/>
                  <w:tcBorders>
                    <w:top w:val="single" w:sz="18" w:space="0" w:color="auto"/>
                  </w:tcBorders>
                </w:tcPr>
                <w:p w14:paraId="2A59F629" w14:textId="77777777" w:rsidR="00140C05" w:rsidRPr="007521CE" w:rsidRDefault="00140C05" w:rsidP="00140C05">
                  <w:pPr>
                    <w:rPr>
                      <w:rFonts w:eastAsia="Calibri"/>
                      <w:shd w:val="clear" w:color="auto" w:fill="FFFFFF"/>
                    </w:rPr>
                  </w:pPr>
                </w:p>
              </w:tc>
              <w:tc>
                <w:tcPr>
                  <w:tcW w:w="2863" w:type="dxa"/>
                  <w:tcBorders>
                    <w:top w:val="single" w:sz="18" w:space="0" w:color="auto"/>
                    <w:right w:val="single" w:sz="18" w:space="0" w:color="auto"/>
                  </w:tcBorders>
                </w:tcPr>
                <w:p w14:paraId="58453C97" w14:textId="77777777" w:rsidR="00140C05" w:rsidRPr="007521CE" w:rsidRDefault="00140C05" w:rsidP="00140C05">
                  <w:pPr>
                    <w:rPr>
                      <w:rFonts w:eastAsia="Calibri"/>
                      <w:shd w:val="clear" w:color="auto" w:fill="FFFFFF"/>
                    </w:rPr>
                  </w:pPr>
                </w:p>
              </w:tc>
            </w:tr>
            <w:tr w:rsidR="00140C05" w:rsidRPr="007521CE" w14:paraId="17D15F64" w14:textId="77777777" w:rsidTr="0069752F">
              <w:tc>
                <w:tcPr>
                  <w:tcW w:w="2760" w:type="dxa"/>
                  <w:tcBorders>
                    <w:left w:val="single" w:sz="18" w:space="0" w:color="auto"/>
                  </w:tcBorders>
                </w:tcPr>
                <w:p w14:paraId="212A0E0C" w14:textId="77777777" w:rsidR="00140C05" w:rsidRPr="007521CE" w:rsidRDefault="00140C05" w:rsidP="00140C05">
                  <w:pPr>
                    <w:rPr>
                      <w:rFonts w:eastAsia="Calibri"/>
                      <w:sz w:val="22"/>
                      <w:szCs w:val="22"/>
                      <w:shd w:val="clear" w:color="auto" w:fill="FFFFFF"/>
                    </w:rPr>
                  </w:pPr>
                  <w:r w:rsidRPr="007521CE">
                    <w:rPr>
                      <w:rFonts w:eastAsia="Calibri"/>
                      <w:sz w:val="22"/>
                      <w:szCs w:val="22"/>
                      <w:shd w:val="clear" w:color="auto" w:fill="FFFFFF"/>
                    </w:rPr>
                    <w:lastRenderedPageBreak/>
                    <w:t>НІЧНИЙ ПЕРІОД</w:t>
                  </w:r>
                </w:p>
                <w:p w14:paraId="24BDCA55" w14:textId="6569A651" w:rsidR="00140C05" w:rsidRPr="007521CE" w:rsidRDefault="00140C05" w:rsidP="00140C05">
                  <w:pPr>
                    <w:rPr>
                      <w:rFonts w:eastAsia="Calibri"/>
                      <w:sz w:val="22"/>
                      <w:szCs w:val="22"/>
                      <w:shd w:val="clear" w:color="auto" w:fill="FFFFFF"/>
                    </w:rPr>
                  </w:pPr>
                  <w:r w:rsidRPr="007521CE">
                    <w:rPr>
                      <w:rFonts w:eastAsia="Calibri"/>
                      <w:sz w:val="22"/>
                      <w:szCs w:val="22"/>
                      <w:shd w:val="clear" w:color="auto" w:fill="FFFFFF"/>
                    </w:rPr>
                    <w:t>з 23:00 до 7:00</w:t>
                  </w:r>
                </w:p>
              </w:tc>
              <w:tc>
                <w:tcPr>
                  <w:tcW w:w="2658" w:type="dxa"/>
                </w:tcPr>
                <w:p w14:paraId="2007F5F3" w14:textId="6C792377" w:rsidR="00140C05" w:rsidRPr="007521CE" w:rsidRDefault="0069752F" w:rsidP="00140C05">
                  <w:pPr>
                    <w:rPr>
                      <w:rFonts w:eastAsia="Calibri"/>
                      <w:shd w:val="clear" w:color="auto" w:fill="FFFFFF"/>
                    </w:rPr>
                  </w:pPr>
                  <w:r>
                    <w:rPr>
                      <w:rFonts w:eastAsia="Calibri"/>
                      <w:shd w:val="clear" w:color="auto" w:fill="FFFFFF"/>
                    </w:rPr>
                    <w:t>1,44</w:t>
                  </w:r>
                  <w:r w:rsidR="00140C05" w:rsidRPr="007521CE">
                    <w:rPr>
                      <w:rFonts w:eastAsia="Calibri"/>
                      <w:shd w:val="clear" w:color="auto" w:fill="FFFFFF"/>
                    </w:rPr>
                    <w:t xml:space="preserve"> грн/ кВт·год без ПДВ</w:t>
                  </w:r>
                </w:p>
              </w:tc>
              <w:tc>
                <w:tcPr>
                  <w:tcW w:w="2863" w:type="dxa"/>
                  <w:tcBorders>
                    <w:right w:val="single" w:sz="18" w:space="0" w:color="auto"/>
                  </w:tcBorders>
                </w:tcPr>
                <w:p w14:paraId="6C73214C" w14:textId="54D9BB2F" w:rsidR="00140C05" w:rsidRPr="007521CE" w:rsidRDefault="00140C05" w:rsidP="00140C05">
                  <w:pPr>
                    <w:rPr>
                      <w:rFonts w:eastAsia="Calibri"/>
                      <w:shd w:val="clear" w:color="auto" w:fill="FFFFFF"/>
                    </w:rPr>
                  </w:pPr>
                  <w:r w:rsidRPr="007521CE">
                    <w:rPr>
                      <w:rFonts w:eastAsia="Calibri"/>
                      <w:shd w:val="clear" w:color="auto" w:fill="FFFFFF"/>
                    </w:rPr>
                    <w:t>1</w:t>
                  </w:r>
                  <w:r w:rsidR="0069752F">
                    <w:rPr>
                      <w:rFonts w:eastAsia="Calibri"/>
                      <w:shd w:val="clear" w:color="auto" w:fill="FFFFFF"/>
                    </w:rPr>
                    <w:t>,728</w:t>
                  </w:r>
                  <w:r w:rsidRPr="007521CE">
                    <w:rPr>
                      <w:rFonts w:eastAsia="Calibri"/>
                      <w:shd w:val="clear" w:color="auto" w:fill="FFFFFF"/>
                    </w:rPr>
                    <w:t xml:space="preserve"> грн/кВт·год з ПДВ</w:t>
                  </w:r>
                </w:p>
              </w:tc>
            </w:tr>
            <w:tr w:rsidR="0069752F" w:rsidRPr="007521CE" w14:paraId="2C35FF8A" w14:textId="77777777" w:rsidTr="0069752F">
              <w:tc>
                <w:tcPr>
                  <w:tcW w:w="2760" w:type="dxa"/>
                  <w:tcBorders>
                    <w:left w:val="single" w:sz="18" w:space="0" w:color="auto"/>
                  </w:tcBorders>
                </w:tcPr>
                <w:p w14:paraId="52CED742" w14:textId="77777777" w:rsidR="0069752F" w:rsidRPr="007521CE" w:rsidRDefault="0069752F" w:rsidP="0069752F">
                  <w:pPr>
                    <w:rPr>
                      <w:rFonts w:eastAsia="Calibri"/>
                      <w:sz w:val="22"/>
                      <w:szCs w:val="22"/>
                      <w:shd w:val="clear" w:color="auto" w:fill="FFFFFF"/>
                    </w:rPr>
                  </w:pPr>
                  <w:r w:rsidRPr="007521CE">
                    <w:rPr>
                      <w:rFonts w:eastAsia="Calibri"/>
                      <w:sz w:val="22"/>
                      <w:szCs w:val="22"/>
                      <w:shd w:val="clear" w:color="auto" w:fill="FFFFFF"/>
                    </w:rPr>
                    <w:t>НАПІВПІКОВИЙ ПЕРІОД</w:t>
                  </w:r>
                </w:p>
                <w:p w14:paraId="7616C056" w14:textId="6424DB83" w:rsidR="0069752F" w:rsidRPr="007521CE" w:rsidRDefault="0069752F" w:rsidP="0069752F">
                  <w:pPr>
                    <w:rPr>
                      <w:rFonts w:eastAsia="Calibri"/>
                      <w:sz w:val="22"/>
                      <w:szCs w:val="22"/>
                      <w:shd w:val="clear" w:color="auto" w:fill="FFFFFF"/>
                    </w:rPr>
                  </w:pPr>
                  <w:r w:rsidRPr="007521CE">
                    <w:rPr>
                      <w:rFonts w:eastAsia="Calibri"/>
                      <w:sz w:val="22"/>
                      <w:szCs w:val="22"/>
                      <w:shd w:val="clear" w:color="auto" w:fill="FFFFFF"/>
                    </w:rPr>
                    <w:t>(7:00 - 8:00,11:00 - 20:00, 22:00 - 23:00)</w:t>
                  </w:r>
                </w:p>
              </w:tc>
              <w:tc>
                <w:tcPr>
                  <w:tcW w:w="2658" w:type="dxa"/>
                </w:tcPr>
                <w:p w14:paraId="61DD9415" w14:textId="72910FF4" w:rsidR="0069752F" w:rsidRPr="007521CE" w:rsidRDefault="0069752F" w:rsidP="0069752F">
                  <w:pPr>
                    <w:rPr>
                      <w:rFonts w:eastAsia="Calibri"/>
                      <w:shd w:val="clear" w:color="auto" w:fill="FFFFFF"/>
                    </w:rPr>
                  </w:pPr>
                  <w:r w:rsidRPr="007C414C">
                    <w:t>3,60 грн/ кВт·год без ПДВ</w:t>
                  </w:r>
                </w:p>
              </w:tc>
              <w:tc>
                <w:tcPr>
                  <w:tcW w:w="2863" w:type="dxa"/>
                  <w:tcBorders>
                    <w:right w:val="single" w:sz="18" w:space="0" w:color="auto"/>
                  </w:tcBorders>
                </w:tcPr>
                <w:p w14:paraId="0C86D8C0" w14:textId="149D462F" w:rsidR="0069752F" w:rsidRPr="007521CE" w:rsidRDefault="0069752F" w:rsidP="0069752F">
                  <w:pPr>
                    <w:rPr>
                      <w:rFonts w:eastAsia="Calibri"/>
                      <w:shd w:val="clear" w:color="auto" w:fill="FFFFFF"/>
                    </w:rPr>
                  </w:pPr>
                  <w:r w:rsidRPr="007C414C">
                    <w:t>4,32 грн/ кВт·год з ПДВ</w:t>
                  </w:r>
                </w:p>
              </w:tc>
            </w:tr>
            <w:tr w:rsidR="00140C05" w:rsidRPr="007521CE" w14:paraId="077FE17B" w14:textId="77777777" w:rsidTr="0069752F">
              <w:tc>
                <w:tcPr>
                  <w:tcW w:w="2760" w:type="dxa"/>
                  <w:tcBorders>
                    <w:left w:val="single" w:sz="18" w:space="0" w:color="auto"/>
                    <w:bottom w:val="single" w:sz="18" w:space="0" w:color="auto"/>
                  </w:tcBorders>
                </w:tcPr>
                <w:p w14:paraId="5AEECCB4" w14:textId="77777777" w:rsidR="00140C05" w:rsidRPr="007521CE" w:rsidRDefault="00140C05" w:rsidP="00140C05">
                  <w:pPr>
                    <w:rPr>
                      <w:rFonts w:eastAsia="Calibri"/>
                      <w:sz w:val="22"/>
                      <w:szCs w:val="22"/>
                      <w:shd w:val="clear" w:color="auto" w:fill="FFFFFF"/>
                    </w:rPr>
                  </w:pPr>
                  <w:r w:rsidRPr="007521CE">
                    <w:rPr>
                      <w:rFonts w:eastAsia="Calibri"/>
                      <w:sz w:val="22"/>
                      <w:szCs w:val="22"/>
                      <w:shd w:val="clear" w:color="auto" w:fill="FFFFFF"/>
                    </w:rPr>
                    <w:t>ПІКОВИЙ ПЕРІОД</w:t>
                  </w:r>
                </w:p>
                <w:p w14:paraId="12AD4488" w14:textId="162FF1EE" w:rsidR="00140C05" w:rsidRPr="007521CE" w:rsidRDefault="00140C05" w:rsidP="00140C05">
                  <w:pPr>
                    <w:rPr>
                      <w:rFonts w:eastAsia="Calibri"/>
                      <w:sz w:val="22"/>
                      <w:szCs w:val="22"/>
                      <w:shd w:val="clear" w:color="auto" w:fill="FFFFFF"/>
                    </w:rPr>
                  </w:pPr>
                  <w:r w:rsidRPr="007521CE">
                    <w:rPr>
                      <w:rFonts w:eastAsia="Calibri"/>
                      <w:sz w:val="22"/>
                      <w:szCs w:val="22"/>
                      <w:shd w:val="clear" w:color="auto" w:fill="FFFFFF"/>
                    </w:rPr>
                    <w:t>(8:00 - 11:00 20:00 - 22:00)</w:t>
                  </w:r>
                </w:p>
              </w:tc>
              <w:tc>
                <w:tcPr>
                  <w:tcW w:w="2658" w:type="dxa"/>
                  <w:tcBorders>
                    <w:bottom w:val="single" w:sz="18" w:space="0" w:color="auto"/>
                  </w:tcBorders>
                </w:tcPr>
                <w:p w14:paraId="1C2ACAD5" w14:textId="529A2A66" w:rsidR="00140C05" w:rsidRPr="007521CE" w:rsidRDefault="0069752F" w:rsidP="00140C05">
                  <w:pPr>
                    <w:rPr>
                      <w:rFonts w:eastAsia="Calibri"/>
                      <w:shd w:val="clear" w:color="auto" w:fill="FFFFFF"/>
                    </w:rPr>
                  </w:pPr>
                  <w:r>
                    <w:rPr>
                      <w:rFonts w:eastAsia="Calibri"/>
                      <w:shd w:val="clear" w:color="auto" w:fill="FFFFFF"/>
                    </w:rPr>
                    <w:t>5</w:t>
                  </w:r>
                  <w:r w:rsidR="00140C05" w:rsidRPr="007521CE">
                    <w:rPr>
                      <w:rFonts w:eastAsia="Calibri"/>
                      <w:shd w:val="clear" w:color="auto" w:fill="FFFFFF"/>
                    </w:rPr>
                    <w:t>,</w:t>
                  </w:r>
                  <w:r>
                    <w:rPr>
                      <w:rFonts w:eastAsia="Calibri"/>
                      <w:shd w:val="clear" w:color="auto" w:fill="FFFFFF"/>
                    </w:rPr>
                    <w:t>4</w:t>
                  </w:r>
                  <w:r w:rsidR="00140C05" w:rsidRPr="007521CE">
                    <w:rPr>
                      <w:rFonts w:eastAsia="Calibri"/>
                      <w:shd w:val="clear" w:color="auto" w:fill="FFFFFF"/>
                    </w:rPr>
                    <w:t>0 грн/ кВт·год без ПДВ</w:t>
                  </w:r>
                </w:p>
              </w:tc>
              <w:tc>
                <w:tcPr>
                  <w:tcW w:w="2863" w:type="dxa"/>
                  <w:tcBorders>
                    <w:bottom w:val="single" w:sz="18" w:space="0" w:color="auto"/>
                    <w:right w:val="single" w:sz="18" w:space="0" w:color="auto"/>
                  </w:tcBorders>
                </w:tcPr>
                <w:p w14:paraId="30B4146A" w14:textId="3BAFD8B4" w:rsidR="00140C05" w:rsidRPr="007521CE" w:rsidRDefault="0069752F" w:rsidP="00140C05">
                  <w:pPr>
                    <w:rPr>
                      <w:rFonts w:eastAsia="Calibri"/>
                      <w:shd w:val="clear" w:color="auto" w:fill="FFFFFF"/>
                    </w:rPr>
                  </w:pPr>
                  <w:r>
                    <w:rPr>
                      <w:rFonts w:eastAsia="Calibri"/>
                      <w:shd w:val="clear" w:color="auto" w:fill="FFFFFF"/>
                    </w:rPr>
                    <w:t>6,48</w:t>
                  </w:r>
                  <w:r w:rsidR="00140C05" w:rsidRPr="007521CE">
                    <w:rPr>
                      <w:rFonts w:eastAsia="Calibri"/>
                      <w:shd w:val="clear" w:color="auto" w:fill="FFFFFF"/>
                    </w:rPr>
                    <w:t xml:space="preserve"> грн/ кВт·год з ПДВ</w:t>
                  </w:r>
                </w:p>
              </w:tc>
            </w:tr>
          </w:tbl>
          <w:p w14:paraId="730D13F9" w14:textId="77777777" w:rsidR="00414544" w:rsidRDefault="00414544" w:rsidP="00414544">
            <w:pPr>
              <w:pStyle w:val="Default"/>
              <w:rPr>
                <w:sz w:val="22"/>
                <w:szCs w:val="22"/>
              </w:rPr>
            </w:pPr>
          </w:p>
          <w:p w14:paraId="37108B81" w14:textId="00C72618" w:rsidR="00414544" w:rsidRPr="00B167E9" w:rsidRDefault="00414544" w:rsidP="00414544">
            <w:pPr>
              <w:pStyle w:val="Default"/>
              <w:rPr>
                <w:b/>
                <w:sz w:val="22"/>
                <w:szCs w:val="22"/>
              </w:rPr>
            </w:pPr>
            <w:r w:rsidRPr="00757A5C">
              <w:rPr>
                <w:sz w:val="22"/>
                <w:szCs w:val="22"/>
              </w:rPr>
              <w:t>2.</w:t>
            </w:r>
            <w:r>
              <w:rPr>
                <w:sz w:val="22"/>
                <w:szCs w:val="22"/>
              </w:rPr>
              <w:t>1.2</w:t>
            </w:r>
            <w:r w:rsidRPr="00757A5C">
              <w:rPr>
                <w:sz w:val="22"/>
                <w:szCs w:val="22"/>
              </w:rPr>
              <w:t xml:space="preserve">  </w:t>
            </w:r>
            <w:r w:rsidRPr="00B167E9">
              <w:rPr>
                <w:b/>
                <w:sz w:val="22"/>
                <w:szCs w:val="22"/>
              </w:rPr>
              <w:t>Ціна електричної енергії на непобутові потреби</w:t>
            </w:r>
          </w:p>
          <w:p w14:paraId="10C49DD2" w14:textId="77777777" w:rsidR="00414544" w:rsidRDefault="00414544" w:rsidP="00414544">
            <w:pPr>
              <w:pStyle w:val="Default"/>
              <w:ind w:right="-57"/>
              <w:jc w:val="both"/>
              <w:rPr>
                <w:color w:val="auto"/>
                <w:sz w:val="22"/>
                <w:szCs w:val="22"/>
              </w:rPr>
            </w:pPr>
            <w:r w:rsidRPr="00757A5C">
              <w:rPr>
                <w:sz w:val="22"/>
                <w:szCs w:val="22"/>
              </w:rPr>
              <w:t xml:space="preserve">У випадках передбачених ПРРЕЕ, в разі використання електричної енергії на </w:t>
            </w:r>
            <w:r w:rsidRPr="00757A5C">
              <w:rPr>
                <w:color w:val="auto"/>
                <w:sz w:val="22"/>
                <w:szCs w:val="22"/>
              </w:rPr>
              <w:t>потреби, щодо яких не передбачено застосування фіксованих цін для побутових споживачів (далі- непобутові потреби),</w:t>
            </w:r>
            <w:r>
              <w:rPr>
                <w:color w:val="auto"/>
                <w:sz w:val="22"/>
                <w:szCs w:val="22"/>
              </w:rPr>
              <w:t xml:space="preserve"> обсяг </w:t>
            </w:r>
            <w:r w:rsidRPr="00757A5C">
              <w:rPr>
                <w:color w:val="auto"/>
                <w:sz w:val="22"/>
                <w:szCs w:val="22"/>
              </w:rPr>
              <w:t xml:space="preserve"> </w:t>
            </w:r>
            <w:r>
              <w:rPr>
                <w:color w:val="auto"/>
                <w:sz w:val="22"/>
                <w:szCs w:val="22"/>
              </w:rPr>
              <w:t xml:space="preserve">спожитої електроенергії на </w:t>
            </w:r>
            <w:r w:rsidRPr="00757A5C">
              <w:rPr>
                <w:color w:val="auto"/>
                <w:sz w:val="22"/>
                <w:szCs w:val="22"/>
              </w:rPr>
              <w:t>непобутові потреби</w:t>
            </w:r>
            <w:r>
              <w:rPr>
                <w:color w:val="auto"/>
                <w:sz w:val="22"/>
                <w:szCs w:val="22"/>
              </w:rPr>
              <w:t xml:space="preserve"> тарифікується за ц</w:t>
            </w:r>
            <w:r w:rsidRPr="00DC5EF3">
              <w:rPr>
                <w:color w:val="auto"/>
                <w:sz w:val="22"/>
                <w:szCs w:val="22"/>
              </w:rPr>
              <w:t>ін</w:t>
            </w:r>
            <w:r>
              <w:rPr>
                <w:color w:val="auto"/>
                <w:sz w:val="22"/>
                <w:szCs w:val="22"/>
              </w:rPr>
              <w:t>ою</w:t>
            </w:r>
            <w:r w:rsidRPr="00DC5EF3">
              <w:rPr>
                <w:color w:val="auto"/>
                <w:sz w:val="22"/>
                <w:szCs w:val="22"/>
              </w:rPr>
              <w:t xml:space="preserve"> сформован</w:t>
            </w:r>
            <w:r>
              <w:rPr>
                <w:color w:val="auto"/>
                <w:sz w:val="22"/>
                <w:szCs w:val="22"/>
              </w:rPr>
              <w:t>ою</w:t>
            </w:r>
            <w:r w:rsidRPr="00DC5EF3">
              <w:rPr>
                <w:color w:val="auto"/>
                <w:sz w:val="22"/>
                <w:szCs w:val="22"/>
              </w:rPr>
              <w:t xml:space="preserve"> відповідно до «Порядку формування цін на універсальні послуги» (затверджений постановою НКРЕКП № 1177 від 05.11.2018р. із змінами та доповненнями)</w:t>
            </w:r>
            <w:r>
              <w:rPr>
                <w:color w:val="auto"/>
                <w:sz w:val="22"/>
                <w:szCs w:val="22"/>
              </w:rPr>
              <w:t xml:space="preserve"> та розміщується на сайті  </w:t>
            </w:r>
            <w:r w:rsidRPr="00B167E9">
              <w:rPr>
                <w:color w:val="auto"/>
                <w:sz w:val="22"/>
                <w:szCs w:val="22"/>
              </w:rPr>
              <w:t>Постачальника</w:t>
            </w:r>
            <w:r>
              <w:rPr>
                <w:color w:val="auto"/>
                <w:sz w:val="22"/>
                <w:szCs w:val="22"/>
              </w:rPr>
              <w:t xml:space="preserve"> </w:t>
            </w:r>
            <w:hyperlink r:id="rId6" w:history="1">
              <w:r w:rsidRPr="00884DF1">
                <w:rPr>
                  <w:rStyle w:val="ab"/>
                  <w:sz w:val="22"/>
                  <w:szCs w:val="22"/>
                </w:rPr>
                <w:t>https://pret.com.ua/tariff?hard_tag_meta=for_company</w:t>
              </w:r>
            </w:hyperlink>
          </w:p>
          <w:p w14:paraId="42D7F165" w14:textId="77777777" w:rsidR="0022252B" w:rsidRPr="007521CE" w:rsidRDefault="0022252B" w:rsidP="00E86E13">
            <w:pPr>
              <w:pStyle w:val="Default"/>
              <w:ind w:right="-57"/>
              <w:jc w:val="both"/>
              <w:rPr>
                <w:color w:val="auto"/>
                <w:sz w:val="22"/>
                <w:szCs w:val="22"/>
                <w:shd w:val="clear" w:color="auto" w:fill="FFFFFF"/>
              </w:rPr>
            </w:pPr>
          </w:p>
          <w:p w14:paraId="78CD7DAE" w14:textId="77777777" w:rsidR="00257204" w:rsidRPr="007521CE" w:rsidRDefault="00257204" w:rsidP="00257204">
            <w:pPr>
              <w:jc w:val="both"/>
              <w:rPr>
                <w:sz w:val="22"/>
                <w:szCs w:val="22"/>
              </w:rPr>
            </w:pPr>
            <w:r w:rsidRPr="007521CE">
              <w:rPr>
                <w:sz w:val="22"/>
                <w:szCs w:val="22"/>
              </w:rPr>
              <w:t>У разі розміщення на офіційному веб-сайті Постачальника повідомлення про зміни умов даної комерційної пропозиції, у тому числі зміну ціни, що викликані змінами регульованих складових ціни (зокрема тарифу на послуги з передачі та/або розподілу електричної енергії) та/або змінами в нормативно-правових актах щодо формування цієї ціни або умов постачання електричної енергії, договір вважається із зазначеної в повідомленні дати зміни його умов (але не раніше ніж через 20 днів від дня надання споживачу повідомлення):</w:t>
            </w:r>
          </w:p>
          <w:p w14:paraId="7E5B7418" w14:textId="77777777" w:rsidR="00257204" w:rsidRPr="007521CE" w:rsidRDefault="00257204" w:rsidP="00257204">
            <w:pPr>
              <w:jc w:val="both"/>
              <w:rPr>
                <w:sz w:val="22"/>
                <w:szCs w:val="22"/>
              </w:rPr>
            </w:pPr>
            <w:r w:rsidRPr="007521CE">
              <w:rPr>
                <w:sz w:val="22"/>
                <w:szCs w:val="22"/>
              </w:rPr>
              <w:t xml:space="preserve"> 1) розірваним (без штрафних санкцій) за ініціативою споживача - у разі надання електропостачальнику письмової заяви споживача про незгоду/неприйняття змін; </w:t>
            </w:r>
          </w:p>
          <w:p w14:paraId="71547BE4" w14:textId="2B119450" w:rsidR="00C74A45" w:rsidRPr="007521CE" w:rsidRDefault="00257204" w:rsidP="00257204">
            <w:pPr>
              <w:jc w:val="both"/>
              <w:rPr>
                <w:sz w:val="22"/>
                <w:szCs w:val="22"/>
              </w:rPr>
            </w:pPr>
            <w:r w:rsidRPr="007521CE">
              <w:rPr>
                <w:sz w:val="22"/>
                <w:szCs w:val="22"/>
              </w:rPr>
              <w:t>2) зміненим на запропонованих електропостачальником умовах - якщо споживач не надав електропостачальнику письмову заяву про незгоду/неприйняття змін.</w:t>
            </w:r>
          </w:p>
        </w:tc>
      </w:tr>
      <w:tr w:rsidR="001F07DD" w:rsidRPr="007521CE" w14:paraId="675B9703"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4"/>
        </w:trPr>
        <w:tc>
          <w:tcPr>
            <w:tcW w:w="2014" w:type="dxa"/>
            <w:vMerge/>
          </w:tcPr>
          <w:p w14:paraId="1926A88F" w14:textId="77777777" w:rsidR="0022252B" w:rsidRPr="007521CE" w:rsidRDefault="0022252B" w:rsidP="00BF301C">
            <w:pPr>
              <w:jc w:val="both"/>
              <w:rPr>
                <w:sz w:val="22"/>
                <w:szCs w:val="22"/>
              </w:rPr>
            </w:pPr>
          </w:p>
        </w:tc>
        <w:tc>
          <w:tcPr>
            <w:tcW w:w="8505" w:type="dxa"/>
          </w:tcPr>
          <w:p w14:paraId="7B1D265A" w14:textId="77777777" w:rsidR="0022252B" w:rsidRPr="007521CE" w:rsidRDefault="0022252B" w:rsidP="0022252B">
            <w:pPr>
              <w:pStyle w:val="Default"/>
              <w:ind w:right="-57"/>
              <w:jc w:val="center"/>
              <w:rPr>
                <w:b/>
                <w:color w:val="auto"/>
                <w:sz w:val="22"/>
                <w:szCs w:val="22"/>
              </w:rPr>
            </w:pPr>
            <w:r w:rsidRPr="007521CE">
              <w:rPr>
                <w:b/>
                <w:color w:val="auto"/>
                <w:sz w:val="22"/>
                <w:szCs w:val="22"/>
              </w:rPr>
              <w:t>2.2. Ціна відпущеної електричної енергії</w:t>
            </w:r>
          </w:p>
          <w:p w14:paraId="28553193" w14:textId="78B69A41" w:rsidR="001D2E7D" w:rsidRPr="007521CE" w:rsidRDefault="003D21CD" w:rsidP="00257204">
            <w:pPr>
              <w:autoSpaceDE w:val="0"/>
              <w:autoSpaceDN w:val="0"/>
              <w:adjustRightInd w:val="0"/>
              <w:jc w:val="both"/>
              <w:rPr>
                <w:sz w:val="22"/>
                <w:szCs w:val="22"/>
              </w:rPr>
            </w:pPr>
            <w:r w:rsidRPr="007521CE">
              <w:rPr>
                <w:sz w:val="22"/>
                <w:szCs w:val="22"/>
              </w:rPr>
              <w:t>2.2.1. Приватні домогосподарства здійснюють продаж відпущеної електричної енергії постачальнику універсальних послуг – за ціною, що склалася на ринку «на добу наперед» у розрахунковому періоді (годині).</w:t>
            </w:r>
            <w:r w:rsidR="00257204" w:rsidRPr="007521CE">
              <w:rPr>
                <w:sz w:val="22"/>
                <w:szCs w:val="22"/>
              </w:rPr>
              <w:t xml:space="preserve"> У разі якщо приватне домогосподарство, що працює за механізмом самовиробництва, використовує установку зберігання енергії, відпуск ним електричної енергії здійснюється за ціною ринку "на добу наперед", але не вище ціни, за якою постачальник універсальних послуг здійснює постачання електроенергії побутовим споживачам.</w:t>
            </w:r>
          </w:p>
        </w:tc>
      </w:tr>
      <w:tr w:rsidR="001F07DD" w:rsidRPr="007521CE" w14:paraId="01C8F3F5"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014" w:type="dxa"/>
          </w:tcPr>
          <w:p w14:paraId="3FBD3A49" w14:textId="77777777" w:rsidR="00287F6F" w:rsidRPr="007521CE" w:rsidRDefault="00AA182E" w:rsidP="00AA182E">
            <w:pPr>
              <w:jc w:val="both"/>
              <w:rPr>
                <w:sz w:val="22"/>
                <w:szCs w:val="22"/>
              </w:rPr>
            </w:pPr>
            <w:r w:rsidRPr="007521CE">
              <w:rPr>
                <w:sz w:val="22"/>
                <w:szCs w:val="22"/>
              </w:rPr>
              <w:t>3.</w:t>
            </w:r>
            <w:r w:rsidR="00AE0AB6" w:rsidRPr="007521CE">
              <w:rPr>
                <w:sz w:val="22"/>
                <w:szCs w:val="22"/>
              </w:rPr>
              <w:t xml:space="preserve"> </w:t>
            </w:r>
            <w:r w:rsidR="00955AB8" w:rsidRPr="007521CE">
              <w:rPr>
                <w:sz w:val="22"/>
                <w:szCs w:val="22"/>
              </w:rPr>
              <w:t>Розрахунковий період</w:t>
            </w:r>
          </w:p>
        </w:tc>
        <w:tc>
          <w:tcPr>
            <w:tcW w:w="8505" w:type="dxa"/>
          </w:tcPr>
          <w:p w14:paraId="5971E772" w14:textId="77777777" w:rsidR="00672707" w:rsidRPr="007521CE" w:rsidRDefault="00E97961" w:rsidP="00E97961">
            <w:pPr>
              <w:pStyle w:val="Default"/>
              <w:ind w:right="-57"/>
              <w:jc w:val="both"/>
              <w:rPr>
                <w:color w:val="auto"/>
                <w:sz w:val="22"/>
                <w:szCs w:val="22"/>
              </w:rPr>
            </w:pPr>
            <w:r w:rsidRPr="007521CE">
              <w:rPr>
                <w:color w:val="auto"/>
                <w:sz w:val="22"/>
                <w:szCs w:val="22"/>
              </w:rPr>
              <w:t xml:space="preserve">3.1. </w:t>
            </w:r>
            <w:r w:rsidR="00955AB8" w:rsidRPr="007521CE">
              <w:rPr>
                <w:color w:val="auto"/>
                <w:sz w:val="22"/>
                <w:szCs w:val="22"/>
              </w:rPr>
              <w:t>Календарний місяць</w:t>
            </w:r>
            <w:r w:rsidR="008306E3" w:rsidRPr="007521CE">
              <w:rPr>
                <w:color w:val="auto"/>
                <w:sz w:val="22"/>
                <w:szCs w:val="22"/>
              </w:rPr>
              <w:t xml:space="preserve"> (починаючи з першого по останній день кожного місяця).</w:t>
            </w:r>
          </w:p>
        </w:tc>
      </w:tr>
      <w:tr w:rsidR="00052EC8" w:rsidRPr="007521CE" w14:paraId="09271AA6"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014" w:type="dxa"/>
          </w:tcPr>
          <w:p w14:paraId="1543B4EE" w14:textId="77777777" w:rsidR="00784422" w:rsidRPr="007521CE" w:rsidRDefault="00AA182E" w:rsidP="00A069AF">
            <w:pPr>
              <w:rPr>
                <w:sz w:val="22"/>
                <w:szCs w:val="22"/>
              </w:rPr>
            </w:pPr>
            <w:r w:rsidRPr="007521CE">
              <w:rPr>
                <w:sz w:val="22"/>
                <w:szCs w:val="22"/>
              </w:rPr>
              <w:t>4.</w:t>
            </w:r>
            <w:r w:rsidR="00AE0AB6" w:rsidRPr="007521CE">
              <w:rPr>
                <w:sz w:val="22"/>
                <w:szCs w:val="22"/>
              </w:rPr>
              <w:t xml:space="preserve"> Розрахунки між постачальником універсальних послуг та активним споживачем</w:t>
            </w:r>
          </w:p>
        </w:tc>
        <w:tc>
          <w:tcPr>
            <w:tcW w:w="8505" w:type="dxa"/>
          </w:tcPr>
          <w:p w14:paraId="6180C768" w14:textId="77777777" w:rsidR="00E0623A" w:rsidRPr="007521CE" w:rsidRDefault="00AE0AB6" w:rsidP="00CD5C9F">
            <w:pPr>
              <w:tabs>
                <w:tab w:val="left" w:pos="455"/>
              </w:tabs>
              <w:jc w:val="both"/>
              <w:rPr>
                <w:sz w:val="22"/>
                <w:szCs w:val="22"/>
              </w:rPr>
            </w:pPr>
            <w:r w:rsidRPr="007521CE">
              <w:rPr>
                <w:sz w:val="22"/>
                <w:szCs w:val="22"/>
              </w:rPr>
              <w:t>4.1. Порядок здійснення розрахунків між постачальником універсальних послуг та активним споживачем</w:t>
            </w:r>
            <w:r w:rsidR="00273486" w:rsidRPr="007521CE">
              <w:rPr>
                <w:sz w:val="22"/>
                <w:szCs w:val="22"/>
                <w:lang w:val="ru-RU"/>
              </w:rPr>
              <w:t xml:space="preserve"> </w:t>
            </w:r>
            <w:r w:rsidR="00273486" w:rsidRPr="007521CE">
              <w:rPr>
                <w:sz w:val="22"/>
                <w:szCs w:val="22"/>
              </w:rPr>
              <w:t>визна</w:t>
            </w:r>
            <w:r w:rsidR="00CD5C9F" w:rsidRPr="007521CE">
              <w:rPr>
                <w:sz w:val="22"/>
                <w:szCs w:val="22"/>
              </w:rPr>
              <w:t>чається</w:t>
            </w:r>
            <w:r w:rsidR="00AC7382" w:rsidRPr="007521CE">
              <w:rPr>
                <w:sz w:val="22"/>
                <w:szCs w:val="22"/>
              </w:rPr>
              <w:t xml:space="preserve"> умовами</w:t>
            </w:r>
            <w:r w:rsidR="00045495" w:rsidRPr="007521CE">
              <w:rPr>
                <w:sz w:val="22"/>
                <w:szCs w:val="22"/>
              </w:rPr>
              <w:t xml:space="preserve"> Договору </w:t>
            </w:r>
            <w:r w:rsidR="00045495" w:rsidRPr="007521CE">
              <w:rPr>
                <w:rFonts w:eastAsia="Calibri"/>
                <w:sz w:val="22"/>
                <w:szCs w:val="22"/>
                <w:lang w:eastAsia="en-US"/>
              </w:rPr>
              <w:t xml:space="preserve">про постачання  електричної енергії постачальником універсальних послуг, </w:t>
            </w:r>
            <w:r w:rsidR="00AC7382" w:rsidRPr="007521CE">
              <w:rPr>
                <w:sz w:val="22"/>
                <w:szCs w:val="22"/>
              </w:rPr>
              <w:t>Договору про купівлю-</w:t>
            </w:r>
            <w:r w:rsidR="00CD5C9F" w:rsidRPr="007521CE">
              <w:rPr>
                <w:sz w:val="22"/>
                <w:szCs w:val="22"/>
              </w:rPr>
              <w:t>продаж електричної енергії за механізмом самовиробництва, який є Додатком 2 до Договору</w:t>
            </w:r>
            <w:r w:rsidR="00C74A45" w:rsidRPr="007521CE">
              <w:rPr>
                <w:sz w:val="22"/>
                <w:szCs w:val="22"/>
                <w:lang w:val="ru-RU"/>
              </w:rPr>
              <w:t xml:space="preserve"> про</w:t>
            </w:r>
            <w:r w:rsidR="00CD5C9F" w:rsidRPr="007521CE">
              <w:rPr>
                <w:sz w:val="22"/>
                <w:szCs w:val="22"/>
              </w:rPr>
              <w:t xml:space="preserve"> постачання електричної енергії постачальником універсальних послуг, а також</w:t>
            </w:r>
            <w:r w:rsidRPr="007521CE">
              <w:rPr>
                <w:sz w:val="22"/>
                <w:szCs w:val="22"/>
              </w:rPr>
              <w:t xml:space="preserve"> регулюється</w:t>
            </w:r>
            <w:r w:rsidR="00CD5C9F" w:rsidRPr="007521CE">
              <w:rPr>
                <w:sz w:val="22"/>
                <w:szCs w:val="22"/>
              </w:rPr>
              <w:t xml:space="preserve"> ПРРЕЕ та</w:t>
            </w:r>
            <w:r w:rsidRPr="007521CE">
              <w:rPr>
                <w:sz w:val="22"/>
                <w:szCs w:val="22"/>
              </w:rPr>
              <w:t xml:space="preserve"> Постановою НКРЕКП від 29.12.2023 №2651 «Про затвердження порядку продажу та обліку електричної енергії, виробленої активними споживачами, та розрахунків за неї»</w:t>
            </w:r>
            <w:r w:rsidR="00C961DF" w:rsidRPr="007521CE">
              <w:rPr>
                <w:sz w:val="22"/>
                <w:szCs w:val="22"/>
              </w:rPr>
              <w:t>.</w:t>
            </w:r>
          </w:p>
          <w:p w14:paraId="246ED36C" w14:textId="77777777" w:rsidR="00E97961" w:rsidRPr="007521CE" w:rsidRDefault="00E97961" w:rsidP="00E97961">
            <w:pPr>
              <w:tabs>
                <w:tab w:val="left" w:pos="455"/>
              </w:tabs>
              <w:jc w:val="both"/>
              <w:rPr>
                <w:sz w:val="22"/>
                <w:szCs w:val="22"/>
              </w:rPr>
            </w:pPr>
            <w:hyperlink r:id="rId7" w:tgtFrame="_blank" w:history="1">
              <w:r w:rsidRPr="007521CE">
                <w:rPr>
                  <w:sz w:val="22"/>
                  <w:szCs w:val="22"/>
                </w:rPr>
                <w:t>4.2. Обсяги електричної енергії, що підлягають купівлі-продажу, розраховані згідно з даними комерційного обліку, фіксуються в акті купівлі-продажу електричної енергії, який складається у двох примірниках та підписується Активним споживачем і постачальником універсальних послуг.</w:t>
              </w:r>
            </w:hyperlink>
            <w:r w:rsidR="00CF25C6" w:rsidRPr="007521CE">
              <w:rPr>
                <w:sz w:val="22"/>
                <w:szCs w:val="22"/>
              </w:rPr>
              <w:t xml:space="preserve"> Акт підписується Сторонами у особистому кабінеті на власному офіційному вебсайті електропостачальника у мережі Інтернет із дотримання вимог норм чинного законодавства про електронні документи та електронний документообіг.</w:t>
            </w:r>
          </w:p>
          <w:p w14:paraId="4AB1ACA0" w14:textId="77777777" w:rsidR="00E97961" w:rsidRPr="007521CE" w:rsidRDefault="00E97961" w:rsidP="00E97961">
            <w:pPr>
              <w:tabs>
                <w:tab w:val="left" w:pos="455"/>
              </w:tabs>
              <w:jc w:val="both"/>
              <w:rPr>
                <w:sz w:val="22"/>
                <w:szCs w:val="22"/>
              </w:rPr>
            </w:pPr>
            <w:hyperlink r:id="rId8" w:tgtFrame="_blank" w:history="1">
              <w:r w:rsidRPr="007521CE">
                <w:rPr>
                  <w:sz w:val="22"/>
                  <w:szCs w:val="22"/>
                </w:rPr>
                <w:t>4.3. Постачальник універсальних послуг щомісячно до</w:t>
              </w:r>
            </w:hyperlink>
            <w:r w:rsidRPr="007521CE">
              <w:rPr>
                <w:sz w:val="22"/>
                <w:szCs w:val="22"/>
              </w:rPr>
              <w:t xml:space="preserve"> </w:t>
            </w:r>
            <w:hyperlink r:id="rId9" w:tgtFrame="_blank" w:history="1">
              <w:r w:rsidRPr="007521CE">
                <w:rPr>
                  <w:sz w:val="22"/>
                  <w:szCs w:val="22"/>
                </w:rPr>
                <w:t>12</w:t>
              </w:r>
            </w:hyperlink>
            <w:r w:rsidRPr="007521CE">
              <w:rPr>
                <w:sz w:val="22"/>
                <w:szCs w:val="22"/>
              </w:rPr>
              <w:t xml:space="preserve"> </w:t>
            </w:r>
            <w:hyperlink r:id="rId10" w:tgtFrame="_blank" w:history="1">
              <w:r w:rsidRPr="007521CE">
                <w:rPr>
                  <w:sz w:val="22"/>
                  <w:szCs w:val="22"/>
                </w:rPr>
                <w:t xml:space="preserve">числа місяця, наступного за розрахунковим, формує Акт купівлі-продажу електричної енергії і </w:t>
              </w:r>
              <w:r w:rsidR="007E7B3A" w:rsidRPr="007521CE">
                <w:rPr>
                  <w:sz w:val="22"/>
                  <w:szCs w:val="22"/>
                </w:rPr>
                <w:t>направляє</w:t>
              </w:r>
              <w:r w:rsidRPr="007521CE">
                <w:rPr>
                  <w:sz w:val="22"/>
                  <w:szCs w:val="22"/>
                </w:rPr>
                <w:t xml:space="preserve"> його активному споживачу </w:t>
              </w:r>
              <w:r w:rsidR="007E7B3A" w:rsidRPr="007521CE">
                <w:rPr>
                  <w:sz w:val="22"/>
                  <w:szCs w:val="22"/>
                </w:rPr>
                <w:t>у вигляді електронного документа</w:t>
              </w:r>
              <w:r w:rsidRPr="007521CE">
                <w:rPr>
                  <w:sz w:val="22"/>
                  <w:szCs w:val="22"/>
                </w:rPr>
                <w:t>, для підписання.</w:t>
              </w:r>
            </w:hyperlink>
          </w:p>
          <w:p w14:paraId="1D386087" w14:textId="77777777" w:rsidR="00CF25C6" w:rsidRPr="007521CE" w:rsidRDefault="00E97961" w:rsidP="00F20A31">
            <w:pPr>
              <w:tabs>
                <w:tab w:val="left" w:pos="455"/>
              </w:tabs>
              <w:jc w:val="both"/>
              <w:rPr>
                <w:sz w:val="22"/>
                <w:szCs w:val="22"/>
                <w:lang w:val="ru-RU"/>
              </w:rPr>
            </w:pPr>
            <w:hyperlink r:id="rId11" w:tgtFrame="_blank" w:history="1">
              <w:r w:rsidRPr="007521CE">
                <w:rPr>
                  <w:sz w:val="22"/>
                  <w:szCs w:val="22"/>
                </w:rPr>
                <w:t>Якщо активний споживач до</w:t>
              </w:r>
            </w:hyperlink>
            <w:r w:rsidRPr="007521CE">
              <w:rPr>
                <w:sz w:val="22"/>
                <w:szCs w:val="22"/>
              </w:rPr>
              <w:t xml:space="preserve"> </w:t>
            </w:r>
            <w:hyperlink r:id="rId12" w:tgtFrame="_blank" w:history="1">
              <w:r w:rsidRPr="007521CE">
                <w:rPr>
                  <w:sz w:val="22"/>
                  <w:szCs w:val="22"/>
                </w:rPr>
                <w:t>1</w:t>
              </w:r>
              <w:r w:rsidR="00F20A31" w:rsidRPr="007521CE">
                <w:rPr>
                  <w:sz w:val="22"/>
                  <w:szCs w:val="22"/>
                </w:rPr>
                <w:t>5</w:t>
              </w:r>
            </w:hyperlink>
            <w:r w:rsidRPr="007521CE">
              <w:rPr>
                <w:sz w:val="22"/>
                <w:szCs w:val="22"/>
              </w:rPr>
              <w:t xml:space="preserve"> </w:t>
            </w:r>
            <w:hyperlink r:id="rId13" w:tgtFrame="_blank" w:history="1">
              <w:r w:rsidRPr="007521CE">
                <w:rPr>
                  <w:sz w:val="22"/>
                  <w:szCs w:val="22"/>
                </w:rPr>
                <w:t>числа</w:t>
              </w:r>
            </w:hyperlink>
            <w:r w:rsidRPr="007521CE">
              <w:rPr>
                <w:sz w:val="22"/>
                <w:szCs w:val="22"/>
              </w:rPr>
              <w:t xml:space="preserve"> </w:t>
            </w:r>
            <w:r w:rsidR="00F4482A" w:rsidRPr="007521CE">
              <w:rPr>
                <w:sz w:val="22"/>
                <w:szCs w:val="22"/>
              </w:rPr>
              <w:fldChar w:fldCharType="begin"/>
            </w:r>
            <w:r w:rsidR="00F4482A" w:rsidRPr="007521CE">
              <w:rPr>
                <w:sz w:val="22"/>
                <w:szCs w:val="22"/>
              </w:rPr>
              <w:instrText xml:space="preserve"> HYPERLINK "https://ips.ligazakon.net/document/view/gk52321?ed=2022_10_05&amp;an=224" \t "_blank" </w:instrText>
            </w:r>
            <w:r w:rsidR="00F4482A" w:rsidRPr="007521CE">
              <w:rPr>
                <w:sz w:val="22"/>
                <w:szCs w:val="22"/>
              </w:rPr>
            </w:r>
            <w:r w:rsidR="00F4482A" w:rsidRPr="007521CE">
              <w:rPr>
                <w:sz w:val="22"/>
                <w:szCs w:val="22"/>
              </w:rPr>
              <w:fldChar w:fldCharType="separate"/>
            </w:r>
            <w:r w:rsidRPr="007521CE">
              <w:rPr>
                <w:sz w:val="22"/>
                <w:szCs w:val="22"/>
              </w:rPr>
              <w:t>не повернув</w:t>
            </w:r>
            <w:r w:rsidR="007E7B3A" w:rsidRPr="007521CE">
              <w:rPr>
                <w:sz w:val="22"/>
                <w:szCs w:val="22"/>
              </w:rPr>
              <w:t xml:space="preserve"> підписаний електронний документ</w:t>
            </w:r>
            <w:r w:rsidRPr="007521CE">
              <w:rPr>
                <w:sz w:val="22"/>
                <w:szCs w:val="22"/>
              </w:rPr>
              <w:t xml:space="preserve"> або не надав свої зауваження</w:t>
            </w:r>
            <w:r w:rsidR="007E7B3A" w:rsidRPr="007521CE">
              <w:rPr>
                <w:sz w:val="22"/>
                <w:szCs w:val="22"/>
              </w:rPr>
              <w:t xml:space="preserve"> письмово</w:t>
            </w:r>
            <w:r w:rsidRPr="007521CE">
              <w:rPr>
                <w:sz w:val="22"/>
                <w:szCs w:val="22"/>
              </w:rPr>
              <w:t>, такий Акт купівлі-продажу електричної енергії вважається погодженими</w:t>
            </w:r>
            <w:r w:rsidR="007E7B3A" w:rsidRPr="007521CE">
              <w:rPr>
                <w:sz w:val="22"/>
                <w:szCs w:val="22"/>
              </w:rPr>
              <w:t xml:space="preserve"> та належно підписаний сторонами</w:t>
            </w:r>
            <w:r w:rsidRPr="007521CE">
              <w:rPr>
                <w:sz w:val="22"/>
                <w:szCs w:val="22"/>
              </w:rPr>
              <w:t>.</w:t>
            </w:r>
            <w:r w:rsidR="00CF25C6" w:rsidRPr="007521CE">
              <w:rPr>
                <w:sz w:val="22"/>
                <w:szCs w:val="22"/>
                <w:lang w:val="ru-RU"/>
              </w:rPr>
              <w:t xml:space="preserve"> </w:t>
            </w:r>
          </w:p>
          <w:p w14:paraId="16DBCBD3" w14:textId="77777777" w:rsidR="00CF25C6" w:rsidRPr="007521CE" w:rsidRDefault="00F4482A" w:rsidP="00CF25C6">
            <w:pPr>
              <w:tabs>
                <w:tab w:val="left" w:pos="455"/>
              </w:tabs>
              <w:jc w:val="both"/>
              <w:rPr>
                <w:color w:val="0070C0"/>
                <w:sz w:val="22"/>
                <w:szCs w:val="22"/>
              </w:rPr>
            </w:pPr>
            <w:r w:rsidRPr="007521CE">
              <w:rPr>
                <w:sz w:val="22"/>
                <w:szCs w:val="22"/>
              </w:rPr>
              <w:lastRenderedPageBreak/>
              <w:fldChar w:fldCharType="end"/>
            </w:r>
            <w:r w:rsidR="00CF25C6" w:rsidRPr="007521CE">
              <w:rPr>
                <w:sz w:val="22"/>
                <w:szCs w:val="22"/>
                <w:lang w:val="ru-RU"/>
              </w:rPr>
              <w:t>4</w:t>
            </w:r>
            <w:r w:rsidR="00CF25C6" w:rsidRPr="007521CE">
              <w:rPr>
                <w:sz w:val="22"/>
                <w:szCs w:val="22"/>
              </w:rPr>
              <w:t>.4. Сторони дійшли згоди, що Договір про постачання електричної енергії споживачу, всі додатки до нього та інші документи, які пов’язані з виконанням договірних зобов’язань, якщо вони підписані уповноваженими представниками Сторін та скріплені печатками і відправлені факсом та/або електронною поштою, мають юридичну силу до моменту обміну належним чином підписаними оригіналами відповідних документів. Оригінал документа повинен бути наданий протягом 5 (п’яти) робочих днів з дати відправлення його електронної або факс-копії.</w:t>
            </w:r>
          </w:p>
        </w:tc>
      </w:tr>
      <w:tr w:rsidR="001F07DD" w:rsidRPr="007521CE" w14:paraId="67886993"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29"/>
        </w:trPr>
        <w:tc>
          <w:tcPr>
            <w:tcW w:w="2014" w:type="dxa"/>
          </w:tcPr>
          <w:p w14:paraId="3C36003C" w14:textId="77777777" w:rsidR="00287F6F" w:rsidRPr="007521CE" w:rsidRDefault="00F21753" w:rsidP="00A069AF">
            <w:pPr>
              <w:shd w:val="clear" w:color="auto" w:fill="FFFFFF"/>
              <w:rPr>
                <w:sz w:val="22"/>
                <w:szCs w:val="22"/>
              </w:rPr>
            </w:pPr>
            <w:r w:rsidRPr="007521CE">
              <w:rPr>
                <w:sz w:val="22"/>
                <w:szCs w:val="22"/>
              </w:rPr>
              <w:lastRenderedPageBreak/>
              <w:t>5.</w:t>
            </w:r>
            <w:r w:rsidR="00D94BE9" w:rsidRPr="007521CE">
              <w:rPr>
                <w:sz w:val="22"/>
                <w:szCs w:val="22"/>
              </w:rPr>
              <w:t xml:space="preserve"> </w:t>
            </w:r>
            <w:r w:rsidR="00955AB8" w:rsidRPr="007521CE">
              <w:rPr>
                <w:sz w:val="22"/>
                <w:szCs w:val="22"/>
              </w:rPr>
              <w:t xml:space="preserve">Спосіб </w:t>
            </w:r>
            <w:r w:rsidR="004837A3" w:rsidRPr="007521CE">
              <w:rPr>
                <w:sz w:val="22"/>
                <w:szCs w:val="22"/>
              </w:rPr>
              <w:t xml:space="preserve">оплати за послугу </w:t>
            </w:r>
            <w:r w:rsidR="00456C46" w:rsidRPr="007521CE">
              <w:rPr>
                <w:sz w:val="22"/>
                <w:szCs w:val="22"/>
              </w:rPr>
              <w:t xml:space="preserve">з </w:t>
            </w:r>
            <w:r w:rsidR="004837A3" w:rsidRPr="007521CE">
              <w:rPr>
                <w:sz w:val="22"/>
                <w:szCs w:val="22"/>
              </w:rPr>
              <w:t>розподілу</w:t>
            </w:r>
            <w:r w:rsidR="00456C46" w:rsidRPr="007521CE">
              <w:rPr>
                <w:sz w:val="22"/>
                <w:szCs w:val="22"/>
              </w:rPr>
              <w:t xml:space="preserve"> </w:t>
            </w:r>
            <w:r w:rsidR="004837A3" w:rsidRPr="007521CE">
              <w:rPr>
                <w:sz w:val="22"/>
                <w:szCs w:val="22"/>
              </w:rPr>
              <w:t>(передачі) електричної енергії</w:t>
            </w:r>
          </w:p>
        </w:tc>
        <w:tc>
          <w:tcPr>
            <w:tcW w:w="8505" w:type="dxa"/>
          </w:tcPr>
          <w:p w14:paraId="7EB3E4E5" w14:textId="77777777" w:rsidR="00955AB8" w:rsidRPr="007521CE" w:rsidRDefault="00F21753" w:rsidP="00D94BE9">
            <w:pPr>
              <w:tabs>
                <w:tab w:val="left" w:pos="455"/>
              </w:tabs>
              <w:jc w:val="both"/>
              <w:rPr>
                <w:strike/>
                <w:sz w:val="22"/>
                <w:szCs w:val="22"/>
              </w:rPr>
            </w:pPr>
            <w:r w:rsidRPr="007521CE">
              <w:rPr>
                <w:sz w:val="22"/>
                <w:szCs w:val="22"/>
              </w:rPr>
              <w:t>5.1</w:t>
            </w:r>
            <w:r w:rsidR="00D94BE9" w:rsidRPr="007521CE">
              <w:rPr>
                <w:sz w:val="22"/>
                <w:szCs w:val="22"/>
              </w:rPr>
              <w:t>.</w:t>
            </w:r>
            <w:r w:rsidRPr="007521CE">
              <w:rPr>
                <w:sz w:val="22"/>
                <w:szCs w:val="22"/>
              </w:rPr>
              <w:t xml:space="preserve"> </w:t>
            </w:r>
            <w:r w:rsidR="00D94BE9" w:rsidRPr="007521CE">
              <w:rPr>
                <w:sz w:val="22"/>
                <w:szCs w:val="22"/>
              </w:rPr>
              <w:t>Вартість послуг з розподілу та/або передачі електричної енергії, спожитої активним споживачем сплачується через постачальника універсальних послуг згідно тарифів, зазначених у Розділі 2. «Ціна електричної енергії (відпу</w:t>
            </w:r>
            <w:r w:rsidR="001F07DD" w:rsidRPr="007521CE">
              <w:rPr>
                <w:sz w:val="22"/>
                <w:szCs w:val="22"/>
              </w:rPr>
              <w:t>щеної та спожитої (відібраної))</w:t>
            </w:r>
            <w:r w:rsidR="00D94BE9" w:rsidRPr="007521CE">
              <w:rPr>
                <w:sz w:val="22"/>
                <w:szCs w:val="22"/>
              </w:rPr>
              <w:t xml:space="preserve">» </w:t>
            </w:r>
            <w:r w:rsidR="00C03683" w:rsidRPr="007521CE">
              <w:rPr>
                <w:sz w:val="22"/>
                <w:szCs w:val="22"/>
              </w:rPr>
              <w:t>цієї комерційної пропозиції.</w:t>
            </w:r>
          </w:p>
          <w:p w14:paraId="566122FF" w14:textId="77777777" w:rsidR="00D94BE9" w:rsidRPr="007521CE" w:rsidRDefault="00D94BE9" w:rsidP="00D94BE9">
            <w:pPr>
              <w:shd w:val="clear" w:color="auto" w:fill="FFFFFF"/>
              <w:jc w:val="both"/>
              <w:rPr>
                <w:sz w:val="22"/>
                <w:szCs w:val="22"/>
              </w:rPr>
            </w:pPr>
            <w:r w:rsidRPr="007521CE">
              <w:rPr>
                <w:sz w:val="22"/>
                <w:szCs w:val="22"/>
              </w:rPr>
              <w:t xml:space="preserve">5.2. </w:t>
            </w:r>
            <w:hyperlink r:id="rId14" w:tgtFrame="_blank" w:history="1">
              <w:r w:rsidRPr="007521CE">
                <w:rPr>
                  <w:sz w:val="22"/>
                  <w:szCs w:val="22"/>
                </w:rPr>
                <w:t>У випадку встановлення Активним споживачем установки зберігання енергії оплата послуг з передачі електричної енергії та розподілу електричної енергії, що розраховується окремо на обсяг електричної енергії, спожитої з мережі оператора системи електроустановками, призначеними для споживання та виробництва електричної енергії, та окремо на обсяг абсолютної величини різниці між місячним відбором та місячним відпуском електричної енергії установкою зберігання енергії. В іншому випадку активний споживач сплачує плату за послуги з передачі електричної енергії та розподілу електричної енергії, яка розраховується на загальний обсяг спожитої з мережі електричної енергії.</w:t>
              </w:r>
            </w:hyperlink>
          </w:p>
        </w:tc>
      </w:tr>
      <w:tr w:rsidR="001F07DD" w:rsidRPr="007521CE" w14:paraId="2A51B042"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014" w:type="dxa"/>
          </w:tcPr>
          <w:p w14:paraId="77471D8A" w14:textId="77777777" w:rsidR="00522105" w:rsidRPr="007521CE" w:rsidRDefault="00D43259" w:rsidP="00A069AF">
            <w:pPr>
              <w:shd w:val="clear" w:color="auto" w:fill="FFFFFF"/>
              <w:rPr>
                <w:sz w:val="22"/>
                <w:szCs w:val="22"/>
              </w:rPr>
            </w:pPr>
            <w:r w:rsidRPr="007521CE">
              <w:rPr>
                <w:sz w:val="22"/>
                <w:szCs w:val="22"/>
              </w:rPr>
              <w:t>6.</w:t>
            </w:r>
            <w:r w:rsidR="00F95DBB" w:rsidRPr="007521CE">
              <w:rPr>
                <w:sz w:val="22"/>
                <w:szCs w:val="22"/>
              </w:rPr>
              <w:t xml:space="preserve"> </w:t>
            </w:r>
            <w:r w:rsidRPr="007521CE">
              <w:rPr>
                <w:sz w:val="22"/>
                <w:szCs w:val="22"/>
              </w:rPr>
              <w:t xml:space="preserve">Термін надання </w:t>
            </w:r>
            <w:r w:rsidR="00F95DBB" w:rsidRPr="007521CE">
              <w:rPr>
                <w:sz w:val="22"/>
                <w:szCs w:val="22"/>
              </w:rPr>
              <w:t xml:space="preserve">платіжних документів </w:t>
            </w:r>
            <w:r w:rsidRPr="007521CE">
              <w:rPr>
                <w:sz w:val="22"/>
                <w:szCs w:val="22"/>
              </w:rPr>
              <w:t xml:space="preserve">та способи </w:t>
            </w:r>
            <w:r w:rsidR="00F95DBB" w:rsidRPr="007521CE">
              <w:rPr>
                <w:sz w:val="22"/>
                <w:szCs w:val="22"/>
              </w:rPr>
              <w:t>їх</w:t>
            </w:r>
            <w:r w:rsidRPr="007521CE">
              <w:rPr>
                <w:sz w:val="22"/>
                <w:szCs w:val="22"/>
              </w:rPr>
              <w:t xml:space="preserve"> оплати</w:t>
            </w:r>
          </w:p>
          <w:p w14:paraId="7E4541F9" w14:textId="77777777" w:rsidR="00522105" w:rsidRPr="007521CE" w:rsidRDefault="00522105" w:rsidP="00A069AF">
            <w:pPr>
              <w:shd w:val="clear" w:color="auto" w:fill="FFFFFF"/>
              <w:jc w:val="both"/>
              <w:rPr>
                <w:sz w:val="22"/>
                <w:szCs w:val="22"/>
              </w:rPr>
            </w:pPr>
          </w:p>
        </w:tc>
        <w:tc>
          <w:tcPr>
            <w:tcW w:w="8505" w:type="dxa"/>
          </w:tcPr>
          <w:p w14:paraId="4200DDA0" w14:textId="77777777" w:rsidR="00C03683" w:rsidRPr="007521CE" w:rsidRDefault="00522105" w:rsidP="00A069AF">
            <w:pPr>
              <w:shd w:val="clear" w:color="auto" w:fill="FFFFFF"/>
              <w:jc w:val="both"/>
              <w:rPr>
                <w:sz w:val="22"/>
                <w:szCs w:val="22"/>
              </w:rPr>
            </w:pPr>
            <w:r w:rsidRPr="007521CE">
              <w:rPr>
                <w:sz w:val="22"/>
                <w:szCs w:val="22"/>
              </w:rPr>
              <w:t xml:space="preserve">6.1 </w:t>
            </w:r>
            <w:r w:rsidR="00F95DBB" w:rsidRPr="007521CE">
              <w:rPr>
                <w:sz w:val="22"/>
                <w:szCs w:val="22"/>
              </w:rPr>
              <w:t xml:space="preserve">Проведення розрахунків між постачальником універсальних послуг та активним споживачем за механізмом самовиробництва здійснюється шляхом визначення погодинного сальдування вартості обсягу відпуску електричної енергії в електричну мережу та вартості обсягу відбору електричної енергії з електричної мережі, розрахованої у </w:t>
            </w:r>
            <w:r w:rsidR="00C03683" w:rsidRPr="007521CE">
              <w:rPr>
                <w:sz w:val="22"/>
                <w:szCs w:val="22"/>
              </w:rPr>
              <w:t>спосіб</w:t>
            </w:r>
            <w:r w:rsidR="00F95DBB" w:rsidRPr="007521CE">
              <w:rPr>
                <w:sz w:val="22"/>
                <w:szCs w:val="22"/>
              </w:rPr>
              <w:t>, визначен</w:t>
            </w:r>
            <w:r w:rsidR="00C03683" w:rsidRPr="007521CE">
              <w:rPr>
                <w:sz w:val="22"/>
                <w:szCs w:val="22"/>
              </w:rPr>
              <w:t>ий</w:t>
            </w:r>
            <w:r w:rsidR="00F95DBB" w:rsidRPr="007521CE">
              <w:rPr>
                <w:sz w:val="22"/>
                <w:szCs w:val="22"/>
              </w:rPr>
              <w:t xml:space="preserve"> у </w:t>
            </w:r>
            <w:r w:rsidR="00C03683" w:rsidRPr="007521CE">
              <w:rPr>
                <w:sz w:val="22"/>
                <w:szCs w:val="22"/>
              </w:rPr>
              <w:t>Порядку продажу та обліку електричної енергії, виробленої активними споживачами, та розрахунків за неї, який затверджений Постано</w:t>
            </w:r>
            <w:r w:rsidR="000A7645" w:rsidRPr="007521CE">
              <w:rPr>
                <w:sz w:val="22"/>
                <w:szCs w:val="22"/>
              </w:rPr>
              <w:t>вою НКРЕКП від 29.12.2023 №2651</w:t>
            </w:r>
            <w:r w:rsidR="00F95DBB" w:rsidRPr="007521CE">
              <w:rPr>
                <w:sz w:val="22"/>
                <w:szCs w:val="22"/>
              </w:rPr>
              <w:t xml:space="preserve">, за даними автоматизованої системи комерційного обліку електричної енергії, встановленої на об’єкті споживача. </w:t>
            </w:r>
          </w:p>
          <w:p w14:paraId="364319D1" w14:textId="77777777" w:rsidR="00C03683" w:rsidRPr="007521CE" w:rsidRDefault="00C03683" w:rsidP="00A069AF">
            <w:pPr>
              <w:shd w:val="clear" w:color="auto" w:fill="FFFFFF"/>
              <w:jc w:val="both"/>
              <w:rPr>
                <w:sz w:val="22"/>
                <w:szCs w:val="22"/>
              </w:rPr>
            </w:pPr>
            <w:r w:rsidRPr="007521CE">
              <w:rPr>
                <w:sz w:val="22"/>
                <w:szCs w:val="22"/>
              </w:rPr>
              <w:t xml:space="preserve">6.2. </w:t>
            </w:r>
            <w:r w:rsidR="00F95DBB" w:rsidRPr="007521CE">
              <w:rPr>
                <w:sz w:val="22"/>
                <w:szCs w:val="22"/>
              </w:rPr>
              <w:t xml:space="preserve">Визначення вартості обсягів відпущеної та відібраної електричної енергії здійснюється за кожну годину доби за цінами, встановленими у відповідні години: </w:t>
            </w:r>
            <w:r w:rsidR="00F95DBB" w:rsidRPr="007521CE">
              <w:rPr>
                <w:sz w:val="22"/>
                <w:szCs w:val="22"/>
                <w:u w:val="single"/>
              </w:rPr>
              <w:t>на відпуск в мережу</w:t>
            </w:r>
            <w:r w:rsidR="00F95DBB" w:rsidRPr="007521CE">
              <w:rPr>
                <w:sz w:val="22"/>
                <w:szCs w:val="22"/>
              </w:rPr>
              <w:t xml:space="preserve"> </w:t>
            </w:r>
            <w:r w:rsidR="00C74A45" w:rsidRPr="007521CE">
              <w:rPr>
                <w:sz w:val="22"/>
                <w:szCs w:val="22"/>
              </w:rPr>
              <w:t xml:space="preserve">– </w:t>
            </w:r>
            <w:r w:rsidR="00F95DBB" w:rsidRPr="007521CE">
              <w:rPr>
                <w:sz w:val="22"/>
                <w:szCs w:val="22"/>
              </w:rPr>
              <w:t xml:space="preserve">відповідно до пункту 3.3 глави 3 </w:t>
            </w:r>
            <w:r w:rsidRPr="007521CE">
              <w:rPr>
                <w:sz w:val="22"/>
                <w:szCs w:val="22"/>
              </w:rPr>
              <w:t>Порядку продажу та обліку електричної енергії, виробленої активними споживачами, та розрахунків за неї, який затверджений Постановою НКРЕКП від 29.12.2023 №2651</w:t>
            </w:r>
            <w:r w:rsidR="00C74A45" w:rsidRPr="007521CE">
              <w:rPr>
                <w:sz w:val="22"/>
                <w:szCs w:val="22"/>
              </w:rPr>
              <w:t>;</w:t>
            </w:r>
            <w:r w:rsidR="00F95DBB" w:rsidRPr="007521CE">
              <w:rPr>
                <w:sz w:val="22"/>
                <w:szCs w:val="22"/>
              </w:rPr>
              <w:t xml:space="preserve"> </w:t>
            </w:r>
            <w:r w:rsidR="00F95DBB" w:rsidRPr="007521CE">
              <w:rPr>
                <w:sz w:val="22"/>
                <w:szCs w:val="22"/>
                <w:u w:val="single"/>
              </w:rPr>
              <w:t>на відбір з мережі</w:t>
            </w:r>
            <w:r w:rsidR="00F95DBB" w:rsidRPr="007521CE">
              <w:rPr>
                <w:sz w:val="22"/>
                <w:szCs w:val="22"/>
              </w:rPr>
              <w:t xml:space="preserve"> </w:t>
            </w:r>
            <w:r w:rsidR="00A072CF" w:rsidRPr="007521CE">
              <w:rPr>
                <w:sz w:val="22"/>
                <w:szCs w:val="22"/>
              </w:rPr>
              <w:t xml:space="preserve">– </w:t>
            </w:r>
            <w:r w:rsidR="00F95DBB" w:rsidRPr="007521CE">
              <w:rPr>
                <w:sz w:val="22"/>
                <w:szCs w:val="22"/>
              </w:rPr>
              <w:t xml:space="preserve">згідно з </w:t>
            </w:r>
            <w:r w:rsidRPr="007521CE">
              <w:rPr>
                <w:sz w:val="22"/>
                <w:szCs w:val="22"/>
              </w:rPr>
              <w:t>Розділом 2. «Ціна електричної енергії (відпу</w:t>
            </w:r>
            <w:r w:rsidR="00A072CF" w:rsidRPr="007521CE">
              <w:rPr>
                <w:sz w:val="22"/>
                <w:szCs w:val="22"/>
              </w:rPr>
              <w:t>щеної та спожитої (відібраної))</w:t>
            </w:r>
            <w:r w:rsidRPr="007521CE">
              <w:rPr>
                <w:sz w:val="22"/>
                <w:szCs w:val="22"/>
              </w:rPr>
              <w:t>» цієї комерційної пропозиції.</w:t>
            </w:r>
          </w:p>
          <w:p w14:paraId="474246D5" w14:textId="77777777" w:rsidR="00C03683" w:rsidRPr="007521CE" w:rsidRDefault="00C03683" w:rsidP="00A069AF">
            <w:pPr>
              <w:shd w:val="clear" w:color="auto" w:fill="FFFFFF"/>
              <w:jc w:val="both"/>
              <w:rPr>
                <w:sz w:val="22"/>
                <w:szCs w:val="22"/>
              </w:rPr>
            </w:pPr>
            <w:r w:rsidRPr="007521CE">
              <w:rPr>
                <w:sz w:val="22"/>
                <w:szCs w:val="22"/>
              </w:rPr>
              <w:t xml:space="preserve">6.3. </w:t>
            </w:r>
            <w:r w:rsidR="00F95DBB" w:rsidRPr="007521CE">
              <w:rPr>
                <w:sz w:val="22"/>
                <w:szCs w:val="22"/>
              </w:rPr>
              <w:t xml:space="preserve">Розрахунки між сторонами за договором купівлі-продажу за механізмом самовиробництва проводяться за розрахунковий період, яким є календарний місяць, з урахуванням вартості послуг з передачі та/або розподілу електричної енергії. </w:t>
            </w:r>
          </w:p>
          <w:p w14:paraId="54A44666" w14:textId="77777777" w:rsidR="00E52BA3" w:rsidRPr="007521CE" w:rsidRDefault="00C03683" w:rsidP="00E52BA3">
            <w:pPr>
              <w:shd w:val="clear" w:color="auto" w:fill="FFFFFF"/>
              <w:jc w:val="both"/>
              <w:rPr>
                <w:sz w:val="22"/>
                <w:szCs w:val="22"/>
              </w:rPr>
            </w:pPr>
            <w:r w:rsidRPr="007521CE">
              <w:rPr>
                <w:sz w:val="22"/>
                <w:szCs w:val="22"/>
              </w:rPr>
              <w:t xml:space="preserve">6.4. </w:t>
            </w:r>
            <w:r w:rsidR="00F95DBB" w:rsidRPr="007521CE">
              <w:rPr>
                <w:sz w:val="22"/>
                <w:szCs w:val="22"/>
              </w:rPr>
              <w:t xml:space="preserve">Відповідно до умов договору купівлі-продажу електричної енергії за механізмом самовиробництва </w:t>
            </w:r>
            <w:hyperlink r:id="rId15" w:tgtFrame="_blank" w:history="1">
              <w:r w:rsidR="00E52BA3" w:rsidRPr="007521CE">
                <w:rPr>
                  <w:sz w:val="22"/>
                  <w:szCs w:val="22"/>
                </w:rPr>
                <w:t>постачальник універсальних послуг на підставі даних комерційного обліку здійснює визначення погодинних обсягів та вартості відібраної/спожитої Активним споживачем з електричної мережі електричної енергії (із застосуванням ціни, встановленої умовами договору про постачання електричної енергії), а також погодинних обсягів та вартості відпущеної Активним споживачем електричної енергії в електричну мережу.</w:t>
              </w:r>
            </w:hyperlink>
          </w:p>
          <w:p w14:paraId="3D2D9BE9" w14:textId="77777777" w:rsidR="00E52BA3" w:rsidRPr="007521CE" w:rsidRDefault="00E52BA3" w:rsidP="00E52BA3">
            <w:pPr>
              <w:shd w:val="clear" w:color="auto" w:fill="FFFFFF"/>
              <w:jc w:val="both"/>
              <w:rPr>
                <w:sz w:val="22"/>
                <w:szCs w:val="22"/>
              </w:rPr>
            </w:pPr>
            <w:hyperlink r:id="rId16" w:tgtFrame="_blank" w:history="1">
              <w:r w:rsidRPr="007521CE">
                <w:rPr>
                  <w:sz w:val="22"/>
                  <w:szCs w:val="22"/>
                </w:rPr>
                <w:t>6.5. Постачальник універсальних послуг в односторонньому порядку здійснює взаємозалік вартості обсягу відпущеної електричної енергії генеруючою установкою/установкою зберігання Активного споживача в електричну мережу та вартості обсягу спожитої/відібраної електричної енергії з електричної мережі, з урахуванням вартості послуг з передачі та/або розподілу електричної енергії, станом на перше число календарного місяця після закінчення розрахункового періоду.</w:t>
              </w:r>
            </w:hyperlink>
          </w:p>
          <w:p w14:paraId="19C2FFDB" w14:textId="77777777" w:rsidR="00E52BA3" w:rsidRPr="007521CE" w:rsidRDefault="00E52BA3" w:rsidP="00E52BA3">
            <w:pPr>
              <w:shd w:val="clear" w:color="auto" w:fill="FFFFFF"/>
              <w:jc w:val="both"/>
              <w:rPr>
                <w:sz w:val="22"/>
                <w:szCs w:val="22"/>
              </w:rPr>
            </w:pPr>
            <w:r w:rsidRPr="007521CE">
              <w:rPr>
                <w:sz w:val="22"/>
                <w:szCs w:val="22"/>
              </w:rPr>
              <w:t xml:space="preserve">6.6. </w:t>
            </w:r>
            <w:hyperlink r:id="rId17" w:tgtFrame="_blank" w:history="1">
              <w:r w:rsidRPr="007521CE">
                <w:rPr>
                  <w:sz w:val="22"/>
                  <w:szCs w:val="22"/>
                </w:rPr>
                <w:t>Якщо за розрахунковий період (місяць) вартість відібраної/спожитої електричної енергії з електричної мережі перевищує вартість відпущеної електричної енергії, то різниця між вартістю відібраної/спожитої та відпущеної електричної енергії підлягає сплаті Активним споживачем на користь постачальника універсальних послуг.</w:t>
              </w:r>
            </w:hyperlink>
          </w:p>
          <w:p w14:paraId="68DE2F9A" w14:textId="77777777" w:rsidR="00E52BA3" w:rsidRPr="007521CE" w:rsidRDefault="00E52BA3" w:rsidP="00E52BA3">
            <w:pPr>
              <w:shd w:val="clear" w:color="auto" w:fill="FFFFFF"/>
              <w:jc w:val="both"/>
              <w:rPr>
                <w:sz w:val="22"/>
                <w:szCs w:val="22"/>
              </w:rPr>
            </w:pPr>
            <w:r w:rsidRPr="007521CE">
              <w:rPr>
                <w:sz w:val="22"/>
                <w:szCs w:val="22"/>
              </w:rPr>
              <w:t>6.7.</w:t>
            </w:r>
            <w:r w:rsidR="00C71F0F" w:rsidRPr="007521CE">
              <w:rPr>
                <w:sz w:val="22"/>
                <w:szCs w:val="22"/>
              </w:rPr>
              <w:t xml:space="preserve"> </w:t>
            </w:r>
            <w:hyperlink r:id="rId18" w:tgtFrame="_blank" w:history="1">
              <w:r w:rsidRPr="007521CE">
                <w:rPr>
                  <w:sz w:val="22"/>
                  <w:szCs w:val="22"/>
                </w:rPr>
                <w:t>Якщо за розрахунковий період (місяць) вартість відпущеної електричної енергії перевищує вартість відібраної/спожитої електричної енергії, то різниця між вартістю відпущеної та спожитої електричної енергії зараховується на особовий рахунок та підлягає сплаті постачальником універсальних послуг такому Активному споживачу до 15 числа місяця, наступного за розрахунковим.</w:t>
              </w:r>
            </w:hyperlink>
          </w:p>
          <w:p w14:paraId="2ED505E1" w14:textId="77777777" w:rsidR="00E52BA3" w:rsidRPr="007521CE" w:rsidRDefault="00E52BA3" w:rsidP="00E52BA3">
            <w:pPr>
              <w:shd w:val="clear" w:color="auto" w:fill="FFFFFF"/>
              <w:jc w:val="both"/>
              <w:rPr>
                <w:sz w:val="22"/>
                <w:szCs w:val="22"/>
              </w:rPr>
            </w:pPr>
            <w:r w:rsidRPr="007521CE">
              <w:rPr>
                <w:sz w:val="22"/>
                <w:szCs w:val="22"/>
              </w:rPr>
              <w:lastRenderedPageBreak/>
              <w:t xml:space="preserve">6.8. </w:t>
            </w:r>
            <w:hyperlink r:id="rId19" w:tgtFrame="_blank" w:history="1">
              <w:r w:rsidRPr="007521CE">
                <w:rPr>
                  <w:sz w:val="22"/>
                  <w:szCs w:val="22"/>
                </w:rPr>
                <w:t>До складу обсягу відпущеної електричної енергії в електричну мережу Активним споживачем під час здійснення передбаченого цим Договором взаємозаліку, зараховується електрична енергія, вироблена генеруючими установками третіх осіб, що приєднані до електричних мереж або електроустановок Активного споживача, та не спожита електроустановками такого Активного споживача.</w:t>
              </w:r>
            </w:hyperlink>
          </w:p>
          <w:p w14:paraId="3D4F67E6" w14:textId="43C7A259" w:rsidR="00522105" w:rsidRPr="007521CE" w:rsidRDefault="00A066BC" w:rsidP="00C71F0F">
            <w:pPr>
              <w:shd w:val="clear" w:color="auto" w:fill="FFFFFF"/>
              <w:jc w:val="both"/>
              <w:rPr>
                <w:sz w:val="22"/>
                <w:szCs w:val="22"/>
              </w:rPr>
            </w:pPr>
            <w:r w:rsidRPr="007521CE">
              <w:rPr>
                <w:sz w:val="22"/>
                <w:szCs w:val="22"/>
              </w:rPr>
              <w:t>6.</w:t>
            </w:r>
            <w:r w:rsidR="00C71F0F" w:rsidRPr="007521CE">
              <w:rPr>
                <w:sz w:val="22"/>
                <w:szCs w:val="22"/>
              </w:rPr>
              <w:t>9</w:t>
            </w:r>
            <w:r w:rsidRPr="007521CE">
              <w:rPr>
                <w:sz w:val="22"/>
                <w:szCs w:val="22"/>
              </w:rPr>
              <w:t>. Постачальник універсальних послуг інформує активних споживачів про вартість відпущеної та спожитої ними електричної енергії за механізмом самовиробництва із зазначенням погодинних цін за відповідний розрахунковий період. Зазначена інформація наводиться постачальником універсальних послуг в особистому кабінеті на власному офіційному вебсайті у мережі Інтернет</w:t>
            </w:r>
            <w:r w:rsidR="00A82316" w:rsidRPr="007521CE">
              <w:rPr>
                <w:sz w:val="22"/>
                <w:szCs w:val="22"/>
              </w:rPr>
              <w:t>.</w:t>
            </w:r>
          </w:p>
        </w:tc>
      </w:tr>
      <w:tr w:rsidR="001F07DD" w:rsidRPr="007521CE" w14:paraId="56DD5F2C" w14:textId="77777777" w:rsidTr="00581D1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25"/>
        </w:trPr>
        <w:tc>
          <w:tcPr>
            <w:tcW w:w="2014" w:type="dxa"/>
          </w:tcPr>
          <w:p w14:paraId="1AE39551" w14:textId="77777777" w:rsidR="00522105" w:rsidRPr="007521CE" w:rsidRDefault="00522105" w:rsidP="00A069AF">
            <w:pPr>
              <w:shd w:val="clear" w:color="auto" w:fill="FFFFFF"/>
              <w:rPr>
                <w:sz w:val="22"/>
                <w:szCs w:val="22"/>
              </w:rPr>
            </w:pPr>
            <w:r w:rsidRPr="007521CE">
              <w:rPr>
                <w:sz w:val="22"/>
                <w:szCs w:val="22"/>
              </w:rPr>
              <w:lastRenderedPageBreak/>
              <w:t>7.</w:t>
            </w:r>
            <w:r w:rsidR="00A066BC" w:rsidRPr="007521CE">
              <w:rPr>
                <w:sz w:val="22"/>
                <w:szCs w:val="22"/>
              </w:rPr>
              <w:t xml:space="preserve"> </w:t>
            </w:r>
            <w:r w:rsidR="00A069AF" w:rsidRPr="007521CE">
              <w:rPr>
                <w:sz w:val="22"/>
                <w:szCs w:val="22"/>
              </w:rPr>
              <w:t>Інформаційні повідомлення</w:t>
            </w:r>
          </w:p>
        </w:tc>
        <w:tc>
          <w:tcPr>
            <w:tcW w:w="8505" w:type="dxa"/>
          </w:tcPr>
          <w:p w14:paraId="27E406E4" w14:textId="77777777" w:rsidR="008D1D2F" w:rsidRPr="007521CE" w:rsidRDefault="00A066BC" w:rsidP="00A069AF">
            <w:pPr>
              <w:shd w:val="clear" w:color="auto" w:fill="FFFFFF"/>
              <w:jc w:val="both"/>
              <w:rPr>
                <w:sz w:val="22"/>
                <w:szCs w:val="22"/>
              </w:rPr>
            </w:pPr>
            <w:r w:rsidRPr="007521CE">
              <w:rPr>
                <w:sz w:val="22"/>
                <w:szCs w:val="22"/>
              </w:rPr>
              <w:t>7.1. І</w:t>
            </w:r>
            <w:r w:rsidR="008D1D2F" w:rsidRPr="007521CE">
              <w:rPr>
                <w:sz w:val="22"/>
                <w:szCs w:val="22"/>
              </w:rPr>
              <w:t xml:space="preserve">нформаційні повідомлення </w:t>
            </w:r>
            <w:r w:rsidRPr="007521CE">
              <w:rPr>
                <w:sz w:val="22"/>
                <w:szCs w:val="22"/>
              </w:rPr>
              <w:t>постачальник універсальних послуг</w:t>
            </w:r>
            <w:r w:rsidR="008D1D2F" w:rsidRPr="007521CE">
              <w:rPr>
                <w:sz w:val="22"/>
                <w:szCs w:val="22"/>
              </w:rPr>
              <w:t xml:space="preserve"> направляє:</w:t>
            </w:r>
          </w:p>
          <w:p w14:paraId="71E910B9" w14:textId="77777777" w:rsidR="008D1D2F" w:rsidRPr="007521CE" w:rsidRDefault="007E7B3A" w:rsidP="00A069AF">
            <w:pPr>
              <w:shd w:val="clear" w:color="auto" w:fill="FFFFFF"/>
              <w:jc w:val="both"/>
              <w:rPr>
                <w:sz w:val="22"/>
                <w:szCs w:val="22"/>
              </w:rPr>
            </w:pPr>
            <w:r w:rsidRPr="007521CE">
              <w:rPr>
                <w:sz w:val="22"/>
                <w:szCs w:val="22"/>
              </w:rPr>
              <w:t xml:space="preserve">- </w:t>
            </w:r>
            <w:r w:rsidR="008D1D2F" w:rsidRPr="007521CE">
              <w:rPr>
                <w:sz w:val="22"/>
                <w:szCs w:val="22"/>
              </w:rPr>
              <w:t>через особистий кабінет на своєму офіційному сайті у мережі Інтернет,</w:t>
            </w:r>
          </w:p>
          <w:p w14:paraId="15337661" w14:textId="77777777" w:rsidR="008D1D2F" w:rsidRPr="007521CE" w:rsidRDefault="007E7B3A" w:rsidP="00A069AF">
            <w:pPr>
              <w:shd w:val="clear" w:color="auto" w:fill="FFFFFF"/>
              <w:jc w:val="both"/>
              <w:rPr>
                <w:sz w:val="22"/>
                <w:szCs w:val="22"/>
              </w:rPr>
            </w:pPr>
            <w:r w:rsidRPr="007521CE">
              <w:rPr>
                <w:sz w:val="22"/>
                <w:szCs w:val="22"/>
              </w:rPr>
              <w:t xml:space="preserve">- </w:t>
            </w:r>
            <w:r w:rsidR="008D1D2F" w:rsidRPr="007521CE">
              <w:rPr>
                <w:sz w:val="22"/>
                <w:szCs w:val="22"/>
              </w:rPr>
              <w:t>засобами електронного зв</w:t>
            </w:r>
            <w:r w:rsidR="00A066BC" w:rsidRPr="007521CE">
              <w:rPr>
                <w:sz w:val="22"/>
                <w:szCs w:val="22"/>
              </w:rPr>
              <w:t>’</w:t>
            </w:r>
            <w:r w:rsidR="008D1D2F" w:rsidRPr="007521CE">
              <w:rPr>
                <w:sz w:val="22"/>
                <w:szCs w:val="22"/>
              </w:rPr>
              <w:t xml:space="preserve">язку на електронну адресу вказану у заяві-приєднання до умов договору або надану іншим способом, </w:t>
            </w:r>
          </w:p>
          <w:p w14:paraId="725133BD" w14:textId="77777777" w:rsidR="008D1D2F" w:rsidRPr="007521CE" w:rsidRDefault="007E7B3A" w:rsidP="00A069AF">
            <w:pPr>
              <w:shd w:val="clear" w:color="auto" w:fill="FFFFFF"/>
              <w:jc w:val="both"/>
              <w:rPr>
                <w:sz w:val="22"/>
                <w:szCs w:val="22"/>
              </w:rPr>
            </w:pPr>
            <w:r w:rsidRPr="007521CE">
              <w:rPr>
                <w:sz w:val="22"/>
                <w:szCs w:val="22"/>
              </w:rPr>
              <w:t xml:space="preserve">- </w:t>
            </w:r>
            <w:r w:rsidR="008D1D2F" w:rsidRPr="007521CE">
              <w:rPr>
                <w:sz w:val="22"/>
                <w:szCs w:val="22"/>
              </w:rPr>
              <w:t>СМС-повідомленням на номер, зазначений у заяві-приєднання до умов договору або наданий іншим способом,</w:t>
            </w:r>
          </w:p>
          <w:p w14:paraId="303AC4F5" w14:textId="77777777" w:rsidR="008D1D2F" w:rsidRPr="007521CE" w:rsidRDefault="007E7B3A" w:rsidP="00A069AF">
            <w:pPr>
              <w:shd w:val="clear" w:color="auto" w:fill="FFFFFF"/>
              <w:jc w:val="both"/>
              <w:rPr>
                <w:sz w:val="22"/>
                <w:szCs w:val="22"/>
              </w:rPr>
            </w:pPr>
            <w:r w:rsidRPr="007521CE">
              <w:rPr>
                <w:sz w:val="22"/>
                <w:szCs w:val="22"/>
              </w:rPr>
              <w:t xml:space="preserve">- </w:t>
            </w:r>
            <w:r w:rsidR="008D1D2F" w:rsidRPr="007521CE">
              <w:rPr>
                <w:sz w:val="22"/>
                <w:szCs w:val="22"/>
              </w:rPr>
              <w:t>Push-повідомленням на мобільний додаток,</w:t>
            </w:r>
          </w:p>
          <w:p w14:paraId="59A2C90A" w14:textId="77777777" w:rsidR="003D7DB7" w:rsidRPr="007521CE" w:rsidRDefault="007E7B3A" w:rsidP="00A069AF">
            <w:pPr>
              <w:shd w:val="clear" w:color="auto" w:fill="FFFFFF"/>
              <w:jc w:val="both"/>
              <w:rPr>
                <w:sz w:val="22"/>
                <w:szCs w:val="22"/>
              </w:rPr>
            </w:pPr>
            <w:r w:rsidRPr="007521CE">
              <w:rPr>
                <w:sz w:val="22"/>
                <w:szCs w:val="22"/>
              </w:rPr>
              <w:t xml:space="preserve">- </w:t>
            </w:r>
            <w:r w:rsidR="003D7DB7" w:rsidRPr="007521CE">
              <w:rPr>
                <w:sz w:val="22"/>
                <w:szCs w:val="22"/>
              </w:rPr>
              <w:t>у чат-боті,</w:t>
            </w:r>
          </w:p>
          <w:p w14:paraId="55075CE6" w14:textId="77777777" w:rsidR="008D1D2F" w:rsidRPr="007521CE" w:rsidRDefault="007E7B3A" w:rsidP="00A069AF">
            <w:pPr>
              <w:shd w:val="clear" w:color="auto" w:fill="FFFFFF"/>
              <w:jc w:val="both"/>
              <w:rPr>
                <w:sz w:val="22"/>
                <w:szCs w:val="22"/>
              </w:rPr>
            </w:pPr>
            <w:r w:rsidRPr="007521CE">
              <w:rPr>
                <w:sz w:val="22"/>
                <w:szCs w:val="22"/>
              </w:rPr>
              <w:t xml:space="preserve">- </w:t>
            </w:r>
            <w:r w:rsidR="008D1D2F" w:rsidRPr="007521CE">
              <w:rPr>
                <w:sz w:val="22"/>
                <w:szCs w:val="22"/>
              </w:rPr>
              <w:t>в центрах обслуговування споживачів,</w:t>
            </w:r>
          </w:p>
          <w:p w14:paraId="1683BC59" w14:textId="4E6B3307" w:rsidR="00581D15" w:rsidRPr="007521CE" w:rsidRDefault="008D1D2F" w:rsidP="00A82316">
            <w:pPr>
              <w:shd w:val="clear" w:color="auto" w:fill="FFFFFF"/>
              <w:jc w:val="both"/>
              <w:rPr>
                <w:sz w:val="22"/>
                <w:szCs w:val="22"/>
              </w:rPr>
            </w:pPr>
            <w:r w:rsidRPr="007521CE">
              <w:rPr>
                <w:sz w:val="22"/>
                <w:szCs w:val="22"/>
              </w:rPr>
              <w:t>тощо.</w:t>
            </w:r>
          </w:p>
        </w:tc>
      </w:tr>
      <w:tr w:rsidR="001F07DD" w:rsidRPr="007521CE" w14:paraId="5E76CED1"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69"/>
        </w:trPr>
        <w:tc>
          <w:tcPr>
            <w:tcW w:w="2014" w:type="dxa"/>
          </w:tcPr>
          <w:p w14:paraId="059907B6" w14:textId="77777777" w:rsidR="00522105" w:rsidRPr="007521CE" w:rsidRDefault="00522105" w:rsidP="00A069AF">
            <w:pPr>
              <w:shd w:val="clear" w:color="auto" w:fill="FFFFFF"/>
              <w:rPr>
                <w:sz w:val="22"/>
                <w:szCs w:val="22"/>
              </w:rPr>
            </w:pPr>
            <w:r w:rsidRPr="007521CE">
              <w:rPr>
                <w:sz w:val="22"/>
                <w:szCs w:val="22"/>
              </w:rPr>
              <w:t>8.</w:t>
            </w:r>
            <w:r w:rsidR="00A066BC" w:rsidRPr="007521CE">
              <w:rPr>
                <w:sz w:val="22"/>
                <w:szCs w:val="22"/>
              </w:rPr>
              <w:t xml:space="preserve"> </w:t>
            </w:r>
            <w:r w:rsidRPr="007521CE">
              <w:rPr>
                <w:sz w:val="22"/>
                <w:szCs w:val="22"/>
              </w:rPr>
              <w:t>Постачання електричної енергії вразливим споживач</w:t>
            </w:r>
            <w:r w:rsidR="00A069AF" w:rsidRPr="007521CE">
              <w:rPr>
                <w:sz w:val="22"/>
                <w:szCs w:val="22"/>
              </w:rPr>
              <w:t>ам,</w:t>
            </w:r>
            <w:r w:rsidR="00C71F0F" w:rsidRPr="007521CE">
              <w:rPr>
                <w:sz w:val="22"/>
                <w:szCs w:val="22"/>
              </w:rPr>
              <w:t xml:space="preserve"> з </w:t>
            </w:r>
            <w:r w:rsidR="00A069AF" w:rsidRPr="007521CE">
              <w:rPr>
                <w:sz w:val="22"/>
                <w:szCs w:val="22"/>
              </w:rPr>
              <w:t>урахування пільг та субсидій</w:t>
            </w:r>
          </w:p>
        </w:tc>
        <w:tc>
          <w:tcPr>
            <w:tcW w:w="8505" w:type="dxa"/>
          </w:tcPr>
          <w:p w14:paraId="5AC973BC" w14:textId="77777777" w:rsidR="00522105" w:rsidRPr="007521CE" w:rsidRDefault="00522105" w:rsidP="00A069AF">
            <w:pPr>
              <w:shd w:val="clear" w:color="auto" w:fill="FFFFFF"/>
              <w:jc w:val="both"/>
              <w:rPr>
                <w:sz w:val="22"/>
                <w:szCs w:val="22"/>
              </w:rPr>
            </w:pPr>
            <w:r w:rsidRPr="007521CE">
              <w:rPr>
                <w:sz w:val="22"/>
                <w:szCs w:val="22"/>
              </w:rPr>
              <w:t>8.1 Надаються у порядку та розмірі визначеному чинним законодавством України</w:t>
            </w:r>
            <w:r w:rsidR="00742426" w:rsidRPr="007521CE">
              <w:rPr>
                <w:sz w:val="22"/>
                <w:szCs w:val="22"/>
              </w:rPr>
              <w:t>*</w:t>
            </w:r>
            <w:r w:rsidRPr="007521CE">
              <w:rPr>
                <w:sz w:val="22"/>
                <w:szCs w:val="22"/>
              </w:rPr>
              <w:t>.</w:t>
            </w:r>
          </w:p>
          <w:p w14:paraId="7D69C9FC" w14:textId="77777777" w:rsidR="00522105" w:rsidRPr="007521CE" w:rsidRDefault="00522105" w:rsidP="00A069AF">
            <w:pPr>
              <w:shd w:val="clear" w:color="auto" w:fill="FFFFFF"/>
              <w:jc w:val="both"/>
              <w:rPr>
                <w:sz w:val="22"/>
                <w:szCs w:val="22"/>
                <w:lang w:val="en-US"/>
              </w:rPr>
            </w:pPr>
          </w:p>
        </w:tc>
      </w:tr>
      <w:tr w:rsidR="001F07DD" w:rsidRPr="007521CE" w14:paraId="1AF79857"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8"/>
        </w:trPr>
        <w:tc>
          <w:tcPr>
            <w:tcW w:w="2014" w:type="dxa"/>
          </w:tcPr>
          <w:p w14:paraId="0EE914F3" w14:textId="77777777" w:rsidR="00522105" w:rsidRPr="007521CE" w:rsidRDefault="00522105" w:rsidP="00A069AF">
            <w:pPr>
              <w:shd w:val="clear" w:color="auto" w:fill="FFFFFF"/>
              <w:rPr>
                <w:sz w:val="22"/>
                <w:szCs w:val="22"/>
              </w:rPr>
            </w:pPr>
            <w:r w:rsidRPr="007521CE">
              <w:rPr>
                <w:sz w:val="22"/>
                <w:szCs w:val="22"/>
              </w:rPr>
              <w:t>9.</w:t>
            </w:r>
            <w:r w:rsidR="00A069AF" w:rsidRPr="007521CE">
              <w:rPr>
                <w:sz w:val="22"/>
                <w:szCs w:val="22"/>
              </w:rPr>
              <w:t xml:space="preserve"> </w:t>
            </w:r>
            <w:r w:rsidRPr="007521CE">
              <w:rPr>
                <w:sz w:val="22"/>
                <w:szCs w:val="22"/>
              </w:rPr>
              <w:t>Розмір пені за порушення строків оплати</w:t>
            </w:r>
          </w:p>
        </w:tc>
        <w:tc>
          <w:tcPr>
            <w:tcW w:w="8505" w:type="dxa"/>
          </w:tcPr>
          <w:p w14:paraId="1ED56CC5" w14:textId="77777777" w:rsidR="00522105" w:rsidRPr="007521CE" w:rsidRDefault="00D43259" w:rsidP="00A069AF">
            <w:pPr>
              <w:shd w:val="clear" w:color="auto" w:fill="FFFFFF"/>
              <w:jc w:val="both"/>
              <w:rPr>
                <w:sz w:val="22"/>
                <w:szCs w:val="22"/>
              </w:rPr>
            </w:pPr>
            <w:r w:rsidRPr="007521CE">
              <w:rPr>
                <w:sz w:val="22"/>
                <w:szCs w:val="22"/>
              </w:rPr>
              <w:t>9.1</w:t>
            </w:r>
            <w:r w:rsidR="00803116" w:rsidRPr="007521CE">
              <w:rPr>
                <w:sz w:val="22"/>
                <w:szCs w:val="22"/>
              </w:rPr>
              <w:t>.</w:t>
            </w:r>
            <w:r w:rsidRPr="007521CE">
              <w:rPr>
                <w:sz w:val="22"/>
                <w:szCs w:val="22"/>
              </w:rPr>
              <w:t xml:space="preserve"> За порушення строків (термінів) оплати за </w:t>
            </w:r>
            <w:r w:rsidR="00A066BC" w:rsidRPr="007521CE">
              <w:rPr>
                <w:sz w:val="22"/>
                <w:szCs w:val="22"/>
              </w:rPr>
              <w:t>відібрану/</w:t>
            </w:r>
            <w:r w:rsidRPr="007521CE">
              <w:rPr>
                <w:sz w:val="22"/>
                <w:szCs w:val="22"/>
              </w:rPr>
              <w:t>спожиту електричну енергію</w:t>
            </w:r>
            <w:r w:rsidR="00A066BC" w:rsidRPr="007521CE">
              <w:rPr>
                <w:sz w:val="22"/>
                <w:szCs w:val="22"/>
              </w:rPr>
              <w:t>,</w:t>
            </w:r>
            <w:r w:rsidRPr="007521CE">
              <w:rPr>
                <w:sz w:val="22"/>
                <w:szCs w:val="22"/>
              </w:rPr>
              <w:t xml:space="preserve"> передбачених </w:t>
            </w:r>
            <w:r w:rsidR="00A066BC" w:rsidRPr="007521CE">
              <w:rPr>
                <w:sz w:val="22"/>
                <w:szCs w:val="22"/>
              </w:rPr>
              <w:t>Договором про постачання електричної енергії постачальником універсальних послуг</w:t>
            </w:r>
            <w:r w:rsidRPr="007521CE">
              <w:rPr>
                <w:sz w:val="22"/>
                <w:szCs w:val="22"/>
              </w:rPr>
              <w:t xml:space="preserve">, </w:t>
            </w:r>
            <w:r w:rsidR="00A066BC" w:rsidRPr="007521CE">
              <w:rPr>
                <w:sz w:val="22"/>
                <w:szCs w:val="22"/>
              </w:rPr>
              <w:t>Активний с</w:t>
            </w:r>
            <w:r w:rsidRPr="007521CE">
              <w:rPr>
                <w:sz w:val="22"/>
                <w:szCs w:val="22"/>
              </w:rPr>
              <w:t xml:space="preserve">поживач сплачує Постачальнику пеню у розмірі 0,01% суми боргу за кожний день прострочення платежу не враховуючи день фактичної оплати. </w:t>
            </w:r>
            <w:bookmarkStart w:id="1" w:name="n370"/>
            <w:bookmarkEnd w:id="1"/>
            <w:r w:rsidRPr="007521CE">
              <w:rPr>
                <w:sz w:val="22"/>
                <w:szCs w:val="22"/>
              </w:rPr>
              <w:t>Нарахування пені починається з першого робочого дня, наступного за останнім днем граничного строку внесення плати за спожиту електричну енергію.</w:t>
            </w:r>
          </w:p>
          <w:p w14:paraId="7CBA87C5" w14:textId="77777777" w:rsidR="00A066BC" w:rsidRPr="007521CE" w:rsidRDefault="00A066BC" w:rsidP="00A069AF">
            <w:pPr>
              <w:shd w:val="clear" w:color="auto" w:fill="FFFFFF"/>
              <w:jc w:val="both"/>
              <w:rPr>
                <w:sz w:val="22"/>
                <w:szCs w:val="22"/>
              </w:rPr>
            </w:pPr>
            <w:r w:rsidRPr="007521CE">
              <w:rPr>
                <w:sz w:val="22"/>
                <w:szCs w:val="22"/>
              </w:rPr>
              <w:t>9.2.</w:t>
            </w:r>
            <w:r w:rsidR="00803116" w:rsidRPr="007521CE">
              <w:rPr>
                <w:sz w:val="22"/>
                <w:szCs w:val="22"/>
              </w:rPr>
              <w:t xml:space="preserve"> </w:t>
            </w:r>
            <w:hyperlink r:id="rId20" w:tgtFrame="_blank" w:history="1">
              <w:r w:rsidR="00F74AE6" w:rsidRPr="007521CE">
                <w:rPr>
                  <w:sz w:val="22"/>
                  <w:szCs w:val="22"/>
                </w:rPr>
                <w:t>У разі непроведення виплат постачальником універсальних послуг за результатами взаємозаліків передбачених цим Договором, до 15 числа місяця, наступного за розрахунковим, постачальник універсальних послуг зобов'язаний сплатити Активному споживачу пеню в розмірі подвійної облікової ставки Національного банку, що діяла в період, за який сплачується пеня, від суми простроченого платежу за кожен день прострочення платежу.</w:t>
              </w:r>
            </w:hyperlink>
          </w:p>
        </w:tc>
      </w:tr>
      <w:tr w:rsidR="001F07DD" w:rsidRPr="007521CE" w14:paraId="21979BEE"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30"/>
        </w:trPr>
        <w:tc>
          <w:tcPr>
            <w:tcW w:w="2014" w:type="dxa"/>
          </w:tcPr>
          <w:p w14:paraId="279BFA2E" w14:textId="77777777" w:rsidR="00522105" w:rsidRPr="007521CE" w:rsidRDefault="00522105" w:rsidP="00A069AF">
            <w:pPr>
              <w:shd w:val="clear" w:color="auto" w:fill="FFFFFF"/>
              <w:rPr>
                <w:sz w:val="22"/>
                <w:szCs w:val="22"/>
              </w:rPr>
            </w:pPr>
            <w:r w:rsidRPr="007521CE">
              <w:rPr>
                <w:sz w:val="22"/>
                <w:szCs w:val="22"/>
              </w:rPr>
              <w:t>10.</w:t>
            </w:r>
            <w:r w:rsidR="00F74AE6" w:rsidRPr="007521CE">
              <w:rPr>
                <w:sz w:val="22"/>
                <w:szCs w:val="22"/>
              </w:rPr>
              <w:t xml:space="preserve"> </w:t>
            </w:r>
            <w:r w:rsidRPr="007521CE">
              <w:rPr>
                <w:sz w:val="22"/>
                <w:szCs w:val="22"/>
              </w:rPr>
              <w:t>Штрафні санкції за дострокове припинення Договору з ініціативи Споживача (без попередження в термін)</w:t>
            </w:r>
          </w:p>
        </w:tc>
        <w:tc>
          <w:tcPr>
            <w:tcW w:w="8505" w:type="dxa"/>
          </w:tcPr>
          <w:p w14:paraId="25D96F82" w14:textId="77777777" w:rsidR="00522105" w:rsidRPr="007521CE" w:rsidRDefault="00522105" w:rsidP="00A069AF">
            <w:pPr>
              <w:shd w:val="clear" w:color="auto" w:fill="FFFFFF"/>
              <w:jc w:val="both"/>
              <w:rPr>
                <w:sz w:val="22"/>
                <w:szCs w:val="22"/>
              </w:rPr>
            </w:pPr>
            <w:r w:rsidRPr="007521CE">
              <w:rPr>
                <w:sz w:val="22"/>
                <w:szCs w:val="22"/>
              </w:rPr>
              <w:t>10.1</w:t>
            </w:r>
            <w:r w:rsidR="00F74AE6" w:rsidRPr="007521CE">
              <w:rPr>
                <w:sz w:val="22"/>
                <w:szCs w:val="22"/>
              </w:rPr>
              <w:t>.</w:t>
            </w:r>
            <w:r w:rsidRPr="007521CE">
              <w:rPr>
                <w:sz w:val="22"/>
                <w:szCs w:val="22"/>
              </w:rPr>
              <w:t xml:space="preserve"> Відсутні.</w:t>
            </w:r>
          </w:p>
        </w:tc>
      </w:tr>
      <w:tr w:rsidR="001F07DD" w:rsidRPr="007521CE" w14:paraId="35290B16"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16"/>
        </w:trPr>
        <w:tc>
          <w:tcPr>
            <w:tcW w:w="2014" w:type="dxa"/>
          </w:tcPr>
          <w:p w14:paraId="5045BACC" w14:textId="77777777" w:rsidR="00522105" w:rsidRPr="007521CE" w:rsidRDefault="00522105" w:rsidP="00A069AF">
            <w:pPr>
              <w:shd w:val="clear" w:color="auto" w:fill="FFFFFF"/>
              <w:rPr>
                <w:sz w:val="22"/>
                <w:szCs w:val="22"/>
              </w:rPr>
            </w:pPr>
            <w:r w:rsidRPr="007521CE">
              <w:rPr>
                <w:sz w:val="22"/>
                <w:szCs w:val="22"/>
              </w:rPr>
              <w:t>11.</w:t>
            </w:r>
            <w:r w:rsidR="00F74AE6" w:rsidRPr="007521CE">
              <w:rPr>
                <w:sz w:val="22"/>
                <w:szCs w:val="22"/>
              </w:rPr>
              <w:t xml:space="preserve"> </w:t>
            </w:r>
            <w:r w:rsidRPr="007521CE">
              <w:rPr>
                <w:sz w:val="22"/>
                <w:szCs w:val="22"/>
              </w:rPr>
              <w:t>Компенсація за недотримання комерційної якості надання послуг</w:t>
            </w:r>
          </w:p>
        </w:tc>
        <w:tc>
          <w:tcPr>
            <w:tcW w:w="8505" w:type="dxa"/>
          </w:tcPr>
          <w:p w14:paraId="1E1C0CF0" w14:textId="77777777" w:rsidR="00522105" w:rsidRPr="007521CE" w:rsidRDefault="00522105" w:rsidP="00A069AF">
            <w:pPr>
              <w:shd w:val="clear" w:color="auto" w:fill="FFFFFF"/>
              <w:jc w:val="both"/>
              <w:rPr>
                <w:sz w:val="22"/>
                <w:szCs w:val="22"/>
              </w:rPr>
            </w:pPr>
            <w:r w:rsidRPr="007521CE">
              <w:rPr>
                <w:sz w:val="22"/>
                <w:szCs w:val="22"/>
              </w:rPr>
              <w:t>11.1 Компенсація за недотримання постачальником комерційної якості надання послуг надається у порядку та розмірі, визначеному НКРЕКП.</w:t>
            </w:r>
          </w:p>
        </w:tc>
      </w:tr>
      <w:tr w:rsidR="001F07DD" w:rsidRPr="007521CE" w14:paraId="034492B3"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24"/>
        </w:trPr>
        <w:tc>
          <w:tcPr>
            <w:tcW w:w="2014" w:type="dxa"/>
          </w:tcPr>
          <w:p w14:paraId="029B11CE" w14:textId="77777777" w:rsidR="00E16D84" w:rsidRPr="007521CE" w:rsidRDefault="00E16D84" w:rsidP="00A069AF">
            <w:pPr>
              <w:shd w:val="clear" w:color="auto" w:fill="FFFFFF"/>
              <w:rPr>
                <w:sz w:val="22"/>
                <w:szCs w:val="22"/>
              </w:rPr>
            </w:pPr>
            <w:r w:rsidRPr="007521CE">
              <w:rPr>
                <w:sz w:val="22"/>
                <w:szCs w:val="22"/>
              </w:rPr>
              <w:t>12. Строк дії договору</w:t>
            </w:r>
            <w:r w:rsidR="00F74AE6" w:rsidRPr="007521CE">
              <w:rPr>
                <w:sz w:val="22"/>
                <w:szCs w:val="22"/>
              </w:rPr>
              <w:t xml:space="preserve"> про постачання  електричної енергії постачальником універсальних </w:t>
            </w:r>
            <w:r w:rsidR="00F74AE6" w:rsidRPr="007521CE">
              <w:rPr>
                <w:sz w:val="22"/>
                <w:szCs w:val="22"/>
              </w:rPr>
              <w:lastRenderedPageBreak/>
              <w:t>послуг</w:t>
            </w:r>
            <w:r w:rsidRPr="007521CE">
              <w:rPr>
                <w:sz w:val="22"/>
                <w:szCs w:val="22"/>
              </w:rPr>
              <w:t xml:space="preserve"> та умови пролонгації</w:t>
            </w:r>
          </w:p>
        </w:tc>
        <w:tc>
          <w:tcPr>
            <w:tcW w:w="8505" w:type="dxa"/>
          </w:tcPr>
          <w:p w14:paraId="1206B1E7" w14:textId="77777777" w:rsidR="00F74AE6" w:rsidRPr="007521CE" w:rsidRDefault="00E16D84" w:rsidP="00A069AF">
            <w:pPr>
              <w:shd w:val="clear" w:color="auto" w:fill="FFFFFF"/>
              <w:jc w:val="both"/>
              <w:rPr>
                <w:sz w:val="22"/>
                <w:szCs w:val="22"/>
              </w:rPr>
            </w:pPr>
            <w:r w:rsidRPr="007521CE">
              <w:rPr>
                <w:sz w:val="22"/>
                <w:szCs w:val="22"/>
              </w:rPr>
              <w:lastRenderedPageBreak/>
              <w:t>12.1</w:t>
            </w:r>
            <w:r w:rsidR="00F74AE6" w:rsidRPr="007521CE">
              <w:rPr>
                <w:sz w:val="22"/>
                <w:szCs w:val="22"/>
              </w:rPr>
              <w:t xml:space="preserve">. </w:t>
            </w:r>
            <w:r w:rsidRPr="007521CE">
              <w:rPr>
                <w:sz w:val="22"/>
                <w:szCs w:val="22"/>
              </w:rPr>
              <w:t>Договір</w:t>
            </w:r>
            <w:r w:rsidR="00F74AE6" w:rsidRPr="007521CE">
              <w:rPr>
                <w:sz w:val="22"/>
                <w:szCs w:val="22"/>
              </w:rPr>
              <w:t xml:space="preserve"> про постачання електричної енергії постачальником універсальних послуг </w:t>
            </w:r>
            <w:r w:rsidRPr="007521CE">
              <w:rPr>
                <w:sz w:val="22"/>
                <w:szCs w:val="22"/>
              </w:rPr>
              <w:t>укладається на умовах даної Комерційної пропозиції протягом дії фіксованої ціни відповідно до постанови Кабінету Міністрів України № 483 від 05 червня 2019 (зі змінами)</w:t>
            </w:r>
            <w:r w:rsidR="00CF25C6" w:rsidRPr="007521CE">
              <w:rPr>
                <w:sz w:val="22"/>
                <w:szCs w:val="22"/>
              </w:rPr>
              <w:t>.</w:t>
            </w:r>
            <w:r w:rsidR="00F74AE6" w:rsidRPr="007521CE">
              <w:rPr>
                <w:sz w:val="22"/>
                <w:szCs w:val="22"/>
              </w:rPr>
              <w:t xml:space="preserve"> </w:t>
            </w:r>
            <w:r w:rsidR="00F96764" w:rsidRPr="007521CE">
              <w:rPr>
                <w:sz w:val="22"/>
                <w:szCs w:val="22"/>
              </w:rPr>
              <w:t>Договір про постачання електричної енергії постачальником універсальних послуг набуває чинності з дати подання споживачем Заяви-приєднання.</w:t>
            </w:r>
          </w:p>
          <w:p w14:paraId="25E3A8E3" w14:textId="77777777" w:rsidR="00F74AE6" w:rsidRPr="007521CE" w:rsidRDefault="00F74AE6" w:rsidP="00A069AF">
            <w:pPr>
              <w:shd w:val="clear" w:color="auto" w:fill="FFFFFF"/>
              <w:jc w:val="both"/>
              <w:rPr>
                <w:sz w:val="22"/>
                <w:szCs w:val="22"/>
              </w:rPr>
            </w:pPr>
            <w:r w:rsidRPr="007521CE">
              <w:rPr>
                <w:sz w:val="22"/>
                <w:szCs w:val="22"/>
              </w:rPr>
              <w:t>12.2. Договір</w:t>
            </w:r>
            <w:r w:rsidR="00456C46" w:rsidRPr="007521CE">
              <w:rPr>
                <w:sz w:val="22"/>
                <w:szCs w:val="22"/>
              </w:rPr>
              <w:t xml:space="preserve"> про</w:t>
            </w:r>
            <w:r w:rsidRPr="007521CE">
              <w:rPr>
                <w:sz w:val="22"/>
                <w:szCs w:val="22"/>
              </w:rPr>
              <w:t xml:space="preserve"> купівл</w:t>
            </w:r>
            <w:r w:rsidR="00456C46" w:rsidRPr="007521CE">
              <w:rPr>
                <w:sz w:val="22"/>
                <w:szCs w:val="22"/>
              </w:rPr>
              <w:t>ю</w:t>
            </w:r>
            <w:r w:rsidRPr="007521CE">
              <w:rPr>
                <w:sz w:val="22"/>
                <w:szCs w:val="22"/>
              </w:rPr>
              <w:t xml:space="preserve">-продаж електричної енергії </w:t>
            </w:r>
            <w:r w:rsidR="00456C46" w:rsidRPr="007521CE">
              <w:rPr>
                <w:sz w:val="22"/>
                <w:szCs w:val="22"/>
              </w:rPr>
              <w:t xml:space="preserve">за механізмом самовиробництва, який є Додатком 2 до Договору про постачання  електричної енергії постачальником </w:t>
            </w:r>
            <w:r w:rsidR="00456C46" w:rsidRPr="007521CE">
              <w:rPr>
                <w:sz w:val="22"/>
                <w:szCs w:val="22"/>
              </w:rPr>
              <w:lastRenderedPageBreak/>
              <w:t>універсальних послуг набирає чинності з дня його підписання та діє протягом дії Договору про постачання електричної енергії постачальником універсальних послуг.</w:t>
            </w:r>
          </w:p>
          <w:p w14:paraId="29D2DF43" w14:textId="77777777" w:rsidR="00E16D84" w:rsidRPr="007521CE" w:rsidRDefault="00456C46" w:rsidP="00A069AF">
            <w:pPr>
              <w:shd w:val="clear" w:color="auto" w:fill="FFFFFF"/>
              <w:jc w:val="both"/>
              <w:rPr>
                <w:sz w:val="22"/>
                <w:szCs w:val="22"/>
              </w:rPr>
            </w:pPr>
            <w:r w:rsidRPr="007521CE">
              <w:rPr>
                <w:sz w:val="22"/>
                <w:szCs w:val="22"/>
              </w:rPr>
              <w:t xml:space="preserve">12.3. </w:t>
            </w:r>
            <w:r w:rsidR="00E16D84" w:rsidRPr="007521CE">
              <w:rPr>
                <w:sz w:val="22"/>
                <w:szCs w:val="22"/>
              </w:rPr>
              <w:t xml:space="preserve">Договір </w:t>
            </w:r>
            <w:r w:rsidRPr="007521CE">
              <w:rPr>
                <w:sz w:val="22"/>
                <w:szCs w:val="22"/>
              </w:rPr>
              <w:t xml:space="preserve">про постачання електричної енергії постачальником універсальних послуг </w:t>
            </w:r>
            <w:r w:rsidR="00E16D84" w:rsidRPr="007521CE">
              <w:rPr>
                <w:sz w:val="22"/>
                <w:szCs w:val="22"/>
              </w:rPr>
              <w:t>вважається автоматично продовженим на кожен  наступний місяць, якщо за 21 календарний день до закінчення терміну дії Договору жодною із Сторін не буде заявлено про припинення його дії або перегляд його умов.</w:t>
            </w:r>
          </w:p>
          <w:p w14:paraId="19CBDC2B" w14:textId="77777777" w:rsidR="00E16D84" w:rsidRPr="007521CE" w:rsidRDefault="00E16D84" w:rsidP="00A069AF">
            <w:pPr>
              <w:shd w:val="clear" w:color="auto" w:fill="FFFFFF"/>
              <w:jc w:val="both"/>
              <w:rPr>
                <w:sz w:val="22"/>
                <w:szCs w:val="22"/>
              </w:rPr>
            </w:pPr>
            <w:r w:rsidRPr="007521CE">
              <w:rPr>
                <w:sz w:val="22"/>
                <w:szCs w:val="22"/>
              </w:rPr>
              <w:t>З споживачами, об</w:t>
            </w:r>
            <w:r w:rsidR="00456C46" w:rsidRPr="007521CE">
              <w:rPr>
                <w:sz w:val="22"/>
                <w:szCs w:val="22"/>
              </w:rPr>
              <w:t>’</w:t>
            </w:r>
            <w:r w:rsidRPr="007521CE">
              <w:rPr>
                <w:sz w:val="22"/>
                <w:szCs w:val="22"/>
              </w:rPr>
              <w:t>єкти яких приєднуються до мереж вперше, в тому числі, якщо заява-приєднання подана через оператора системи розподілу, договір укладається з відкладальною умовою, відповідно до п.3.2.13. ПРРЕЕ та набирає чинності з дати включення комерційних точок обліку споживача оператором системи розподілу до реєстрів точок комерційного обліку постачальника.</w:t>
            </w:r>
          </w:p>
          <w:p w14:paraId="3CCA1465" w14:textId="77777777" w:rsidR="00E16D84" w:rsidRPr="007521CE" w:rsidRDefault="00E16D84" w:rsidP="00A069AF">
            <w:pPr>
              <w:shd w:val="clear" w:color="auto" w:fill="FFFFFF"/>
              <w:jc w:val="both"/>
              <w:rPr>
                <w:sz w:val="22"/>
                <w:szCs w:val="22"/>
              </w:rPr>
            </w:pPr>
            <w:r w:rsidRPr="007521CE">
              <w:rPr>
                <w:sz w:val="22"/>
                <w:szCs w:val="22"/>
              </w:rPr>
              <w:t>У разі, якщо на момент подання заяви-приєднання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w:t>
            </w:r>
          </w:p>
          <w:p w14:paraId="2F7D3811" w14:textId="77777777" w:rsidR="00E16D84" w:rsidRPr="007521CE" w:rsidRDefault="00E16D84" w:rsidP="00A069AF">
            <w:pPr>
              <w:shd w:val="clear" w:color="auto" w:fill="FFFFFF"/>
              <w:jc w:val="both"/>
              <w:rPr>
                <w:sz w:val="22"/>
                <w:szCs w:val="22"/>
              </w:rPr>
            </w:pPr>
            <w:r w:rsidRPr="007521CE">
              <w:rPr>
                <w:sz w:val="22"/>
                <w:szCs w:val="22"/>
              </w:rPr>
              <w:t>12.3 В частині зобов’язань сторін, що виникли під час дії договору</w:t>
            </w:r>
            <w:r w:rsidR="00456C46" w:rsidRPr="007521CE">
              <w:rPr>
                <w:sz w:val="22"/>
                <w:szCs w:val="22"/>
              </w:rPr>
              <w:t xml:space="preserve"> про постачання електричної енергії постачальником універсальних послуг та договору про купівлю-продаж електричної енергії за механізмом самовиробництва, то </w:t>
            </w:r>
            <w:r w:rsidRPr="007521CE">
              <w:rPr>
                <w:sz w:val="22"/>
                <w:szCs w:val="22"/>
              </w:rPr>
              <w:t xml:space="preserve">до повного їх виконання </w:t>
            </w:r>
            <w:r w:rsidR="00456C46" w:rsidRPr="007521CE">
              <w:rPr>
                <w:sz w:val="22"/>
                <w:szCs w:val="22"/>
              </w:rPr>
              <w:t>Сторонами</w:t>
            </w:r>
            <w:r w:rsidRPr="007521CE">
              <w:rPr>
                <w:sz w:val="22"/>
                <w:szCs w:val="22"/>
              </w:rPr>
              <w:t>.</w:t>
            </w:r>
          </w:p>
          <w:p w14:paraId="71DCA1B0" w14:textId="77777777" w:rsidR="00E16D84" w:rsidRPr="007521CE" w:rsidRDefault="00E16D84" w:rsidP="00A069AF">
            <w:pPr>
              <w:shd w:val="clear" w:color="auto" w:fill="FFFFFF"/>
              <w:jc w:val="both"/>
              <w:rPr>
                <w:sz w:val="22"/>
                <w:szCs w:val="22"/>
              </w:rPr>
            </w:pPr>
            <w:r w:rsidRPr="007521CE">
              <w:rPr>
                <w:sz w:val="22"/>
                <w:szCs w:val="22"/>
              </w:rPr>
              <w:t>12.4</w:t>
            </w:r>
            <w:r w:rsidR="00456C46" w:rsidRPr="007521CE">
              <w:rPr>
                <w:sz w:val="22"/>
                <w:szCs w:val="22"/>
              </w:rPr>
              <w:t>.</w:t>
            </w:r>
            <w:r w:rsidRPr="007521CE">
              <w:rPr>
                <w:sz w:val="22"/>
                <w:szCs w:val="22"/>
              </w:rPr>
              <w:t xml:space="preserve"> Дія Договору</w:t>
            </w:r>
            <w:r w:rsidR="00456C46" w:rsidRPr="007521CE">
              <w:rPr>
                <w:sz w:val="22"/>
                <w:szCs w:val="22"/>
              </w:rPr>
              <w:t xml:space="preserve"> про постачання електричної енергії постачальником універсальних послуг</w:t>
            </w:r>
            <w:r w:rsidRPr="007521CE">
              <w:rPr>
                <w:sz w:val="22"/>
                <w:szCs w:val="22"/>
              </w:rPr>
              <w:t xml:space="preserve"> припиняється </w:t>
            </w:r>
            <w:r w:rsidR="007E7B3A" w:rsidRPr="007521CE">
              <w:rPr>
                <w:sz w:val="22"/>
                <w:szCs w:val="22"/>
              </w:rPr>
              <w:t>в</w:t>
            </w:r>
            <w:r w:rsidRPr="007521CE">
              <w:rPr>
                <w:sz w:val="22"/>
                <w:szCs w:val="22"/>
              </w:rPr>
              <w:t xml:space="preserve"> таких </w:t>
            </w:r>
            <w:r w:rsidR="007E7B3A" w:rsidRPr="007521CE">
              <w:rPr>
                <w:sz w:val="22"/>
                <w:szCs w:val="22"/>
              </w:rPr>
              <w:t>випадках</w:t>
            </w:r>
            <w:r w:rsidRPr="007521CE">
              <w:rPr>
                <w:sz w:val="22"/>
                <w:szCs w:val="22"/>
              </w:rPr>
              <w:t>:</w:t>
            </w:r>
          </w:p>
          <w:p w14:paraId="3833E203" w14:textId="77777777" w:rsidR="007E7B3A" w:rsidRPr="007521CE" w:rsidRDefault="007E7B3A" w:rsidP="007E7B3A">
            <w:pPr>
              <w:shd w:val="clear" w:color="auto" w:fill="FFFFFF"/>
              <w:jc w:val="both"/>
              <w:rPr>
                <w:sz w:val="22"/>
                <w:szCs w:val="22"/>
              </w:rPr>
            </w:pPr>
            <w:r w:rsidRPr="007521CE">
              <w:rPr>
                <w:sz w:val="22"/>
                <w:szCs w:val="22"/>
              </w:rPr>
              <w:t xml:space="preserve">12.4.1. </w:t>
            </w:r>
            <w:hyperlink r:id="rId21" w:tgtFrame="_blank" w:history="1">
              <w:r w:rsidRPr="007521CE">
                <w:rPr>
                  <w:sz w:val="22"/>
                  <w:szCs w:val="22"/>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hyperlink>
          </w:p>
          <w:p w14:paraId="39725758" w14:textId="77777777" w:rsidR="007E7B3A" w:rsidRPr="007521CE" w:rsidRDefault="007E7B3A" w:rsidP="007E7B3A">
            <w:pPr>
              <w:shd w:val="clear" w:color="auto" w:fill="FFFFFF"/>
              <w:jc w:val="both"/>
              <w:rPr>
                <w:sz w:val="22"/>
                <w:szCs w:val="22"/>
              </w:rPr>
            </w:pPr>
            <w:r w:rsidRPr="007521CE">
              <w:rPr>
                <w:sz w:val="22"/>
                <w:szCs w:val="22"/>
              </w:rPr>
              <w:t xml:space="preserve">12.4.2. </w:t>
            </w:r>
            <w:hyperlink r:id="rId22" w:tgtFrame="_blank" w:history="1">
              <w:r w:rsidRPr="007521CE">
                <w:rPr>
                  <w:sz w:val="22"/>
                  <w:szCs w:val="22"/>
                </w:rPr>
                <w:t>Банкрутства або припинення господарської діяльності Постачальником;</w:t>
              </w:r>
            </w:hyperlink>
          </w:p>
          <w:p w14:paraId="728DA508" w14:textId="77777777" w:rsidR="007E7B3A" w:rsidRPr="007521CE" w:rsidRDefault="007E7B3A" w:rsidP="007E7B3A">
            <w:pPr>
              <w:shd w:val="clear" w:color="auto" w:fill="FFFFFF"/>
              <w:jc w:val="both"/>
              <w:rPr>
                <w:sz w:val="22"/>
                <w:szCs w:val="22"/>
              </w:rPr>
            </w:pPr>
            <w:hyperlink r:id="rId23" w:tgtFrame="_blank" w:history="1">
              <w:r w:rsidRPr="007521CE">
                <w:rPr>
                  <w:sz w:val="22"/>
                  <w:szCs w:val="22"/>
                </w:rPr>
                <w:t xml:space="preserve">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w:t>
              </w:r>
              <w:r w:rsidR="00C74A45" w:rsidRPr="007521CE">
                <w:rPr>
                  <w:sz w:val="22"/>
                  <w:szCs w:val="22"/>
                </w:rPr>
                <w:t>–</w:t>
              </w:r>
              <w:r w:rsidRPr="007521CE">
                <w:rPr>
                  <w:sz w:val="22"/>
                  <w:szCs w:val="22"/>
                </w:rPr>
                <w:t xml:space="preserve"> у частині постачання;</w:t>
              </w:r>
            </w:hyperlink>
          </w:p>
          <w:p w14:paraId="3F010A7C" w14:textId="77777777" w:rsidR="007E7B3A" w:rsidRPr="007521CE" w:rsidRDefault="007E7B3A" w:rsidP="007E7B3A">
            <w:pPr>
              <w:shd w:val="clear" w:color="auto" w:fill="FFFFFF"/>
              <w:jc w:val="both"/>
              <w:rPr>
                <w:sz w:val="22"/>
                <w:szCs w:val="22"/>
              </w:rPr>
            </w:pPr>
            <w:r w:rsidRPr="007521CE">
              <w:rPr>
                <w:sz w:val="22"/>
                <w:szCs w:val="22"/>
              </w:rPr>
              <w:t xml:space="preserve">12.4.3. </w:t>
            </w:r>
            <w:hyperlink r:id="rId24" w:tgtFrame="_blank" w:history="1">
              <w:r w:rsidRPr="007521CE">
                <w:rPr>
                  <w:sz w:val="22"/>
                  <w:szCs w:val="22"/>
                </w:rPr>
                <w:t xml:space="preserve">У разі зміни Постачальника </w:t>
              </w:r>
              <w:r w:rsidR="00C74A45" w:rsidRPr="007521CE">
                <w:rPr>
                  <w:sz w:val="22"/>
                  <w:szCs w:val="22"/>
                </w:rPr>
                <w:t>–</w:t>
              </w:r>
              <w:r w:rsidRPr="007521CE">
                <w:rPr>
                  <w:sz w:val="22"/>
                  <w:szCs w:val="22"/>
                </w:rPr>
                <w:t xml:space="preserve"> у частині постачання;</w:t>
              </w:r>
            </w:hyperlink>
          </w:p>
          <w:p w14:paraId="25FC0426" w14:textId="77777777" w:rsidR="007E7B3A" w:rsidRPr="007521CE" w:rsidRDefault="007E7B3A" w:rsidP="007E7B3A">
            <w:pPr>
              <w:shd w:val="clear" w:color="auto" w:fill="FFFFFF"/>
              <w:jc w:val="both"/>
              <w:rPr>
                <w:sz w:val="22"/>
                <w:szCs w:val="22"/>
              </w:rPr>
            </w:pPr>
            <w:r w:rsidRPr="007521CE">
              <w:rPr>
                <w:sz w:val="22"/>
                <w:szCs w:val="22"/>
              </w:rPr>
              <w:t xml:space="preserve">12.4.4. </w:t>
            </w:r>
            <w:hyperlink r:id="rId25" w:tgtFrame="_blank" w:history="1">
              <w:r w:rsidRPr="007521CE">
                <w:rPr>
                  <w:sz w:val="22"/>
                  <w:szCs w:val="22"/>
                </w:rPr>
                <w:t>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ціни (тарифу) на послуги постачальника універсальних послуг) та/або змінами в нормативно-правових актах щодо формування цієї ціни або щодо умов постачання електричної енергії</w:t>
              </w:r>
            </w:hyperlink>
            <w:hyperlink r:id="rId26" w:tgtFrame="_blank" w:history="1">
              <w:r w:rsidRPr="007521CE">
                <w:rPr>
                  <w:sz w:val="22"/>
                  <w:szCs w:val="22"/>
                </w:rPr>
                <w:t>;</w:t>
              </w:r>
            </w:hyperlink>
          </w:p>
          <w:p w14:paraId="5037FC1F" w14:textId="77777777" w:rsidR="007E7B3A" w:rsidRPr="007521CE" w:rsidRDefault="007E7B3A" w:rsidP="007E7B3A">
            <w:pPr>
              <w:shd w:val="clear" w:color="auto" w:fill="FFFFFF"/>
              <w:jc w:val="both"/>
              <w:rPr>
                <w:rFonts w:ascii="IBM Plex Serif" w:hAnsi="IBM Plex Serif"/>
                <w:color w:val="293A55"/>
                <w:sz w:val="22"/>
                <w:szCs w:val="22"/>
              </w:rPr>
            </w:pPr>
            <w:r w:rsidRPr="007521CE">
              <w:rPr>
                <w:sz w:val="22"/>
                <w:szCs w:val="22"/>
              </w:rPr>
              <w:t xml:space="preserve">12.4.5. </w:t>
            </w:r>
            <w:hyperlink r:id="rId27" w:tgtFrame="_blank" w:history="1">
              <w:r w:rsidRPr="007521CE">
                <w:rPr>
                  <w:sz w:val="22"/>
                  <w:szCs w:val="22"/>
                </w:rPr>
                <w:t>Смерті Споживача та неврегулювання договірних відносин відповідно до ПРРЕЕ.</w:t>
              </w:r>
            </w:hyperlink>
          </w:p>
          <w:p w14:paraId="0ED014B2" w14:textId="77777777" w:rsidR="00E16D84" w:rsidRPr="007521CE" w:rsidRDefault="00D43259" w:rsidP="00A069AF">
            <w:pPr>
              <w:shd w:val="clear" w:color="auto" w:fill="FFFFFF"/>
              <w:jc w:val="both"/>
              <w:rPr>
                <w:sz w:val="22"/>
                <w:szCs w:val="22"/>
              </w:rPr>
            </w:pPr>
            <w:r w:rsidRPr="007521CE">
              <w:rPr>
                <w:sz w:val="22"/>
                <w:szCs w:val="22"/>
              </w:rPr>
              <w:t>12.5</w:t>
            </w:r>
            <w:r w:rsidR="00456C46" w:rsidRPr="007521CE">
              <w:rPr>
                <w:sz w:val="22"/>
                <w:szCs w:val="22"/>
              </w:rPr>
              <w:t>.</w:t>
            </w:r>
            <w:r w:rsidRPr="007521CE">
              <w:rPr>
                <w:sz w:val="22"/>
                <w:szCs w:val="22"/>
              </w:rPr>
              <w:t xml:space="preserve"> У випадку встановлення </w:t>
            </w:r>
            <w:r w:rsidR="000607E8" w:rsidRPr="007521CE">
              <w:rPr>
                <w:sz w:val="22"/>
                <w:szCs w:val="22"/>
              </w:rPr>
              <w:t>невідповідності</w:t>
            </w:r>
            <w:r w:rsidRPr="007521CE">
              <w:rPr>
                <w:sz w:val="22"/>
                <w:szCs w:val="22"/>
              </w:rPr>
              <w:t xml:space="preserve"> об’єктів Споживача обраній комерційній пропозиції, Споживач має обрати іншу комерційну пропозицію, про що повідомляє Постачальника шляхом надання відповідної заяви-приєднання протягом 5 робочих днів з дати отримання відповідного повідомлення Постачальника. У разі необрання Споживачем іншої комерційної пропозиції у вказаний вище строк, Постачальник самостійно визначає комерційну пропозицію, критеріям якої відповідає споживач, за умовами якої буде відбуватись постачання електричної енергії. За сплином встановленого строку для обрання комерційної пропозиції (у разі її необрання споживачем) д</w:t>
            </w:r>
            <w:r w:rsidR="007E7B3A" w:rsidRPr="007521CE">
              <w:rPr>
                <w:sz w:val="22"/>
                <w:szCs w:val="22"/>
              </w:rPr>
              <w:t xml:space="preserve">оговір </w:t>
            </w:r>
            <w:r w:rsidRPr="007521CE">
              <w:rPr>
                <w:sz w:val="22"/>
                <w:szCs w:val="22"/>
              </w:rPr>
              <w:t>набирає чинності на умовах нової комерційної пропозиції, визначеної постачальником, про що повідомляється Споживач. За спірні періоди Постачальник має право здійснити перерахунок за цінами іншої комерційної пропозиції, обраної Споживачем чи визначеної Постачальником самостійно.</w:t>
            </w:r>
          </w:p>
          <w:p w14:paraId="5FB6A590" w14:textId="77777777" w:rsidR="00456C46" w:rsidRPr="007521CE" w:rsidRDefault="00456C46" w:rsidP="00A069AF">
            <w:pPr>
              <w:shd w:val="clear" w:color="auto" w:fill="FFFFFF"/>
              <w:jc w:val="both"/>
              <w:rPr>
                <w:sz w:val="22"/>
                <w:szCs w:val="22"/>
              </w:rPr>
            </w:pPr>
            <w:r w:rsidRPr="007521CE">
              <w:rPr>
                <w:sz w:val="22"/>
                <w:szCs w:val="22"/>
              </w:rPr>
              <w:t xml:space="preserve">12.6. </w:t>
            </w:r>
            <w:hyperlink r:id="rId28" w:tgtFrame="_blank" w:history="1">
              <w:r w:rsidRPr="007521CE">
                <w:rPr>
                  <w:sz w:val="22"/>
                  <w:szCs w:val="22"/>
                </w:rPr>
                <w:t>Дія Договору про купівлю-продаж електричної енергії за механізмом самовиробництва припиняється у разі:</w:t>
              </w:r>
            </w:hyperlink>
          </w:p>
          <w:p w14:paraId="7CFA684A" w14:textId="77777777" w:rsidR="00456C46" w:rsidRPr="007521CE" w:rsidRDefault="00456C46" w:rsidP="00A069AF">
            <w:pPr>
              <w:shd w:val="clear" w:color="auto" w:fill="FFFFFF"/>
              <w:jc w:val="both"/>
              <w:rPr>
                <w:sz w:val="22"/>
                <w:szCs w:val="22"/>
              </w:rPr>
            </w:pPr>
            <w:r w:rsidRPr="007521CE">
              <w:rPr>
                <w:sz w:val="22"/>
                <w:szCs w:val="22"/>
              </w:rPr>
              <w:t xml:space="preserve">12.6.1. </w:t>
            </w:r>
            <w:hyperlink r:id="rId29" w:tgtFrame="_blank" w:history="1">
              <w:r w:rsidRPr="007521CE">
                <w:rPr>
                  <w:sz w:val="22"/>
                  <w:szCs w:val="22"/>
                </w:rPr>
                <w:t xml:space="preserve">Укладення Активним споживачем договору купівлі-продажу за "зеленим" тарифом на цю саму генеруючу установку Активного споживача. Таке припинення дії цього Договору відбувається з дати виникнення зобов'язань перед Активним споживачем за договором купівлі-продажу за </w:t>
              </w:r>
              <w:r w:rsidR="00A069AF" w:rsidRPr="007521CE">
                <w:rPr>
                  <w:sz w:val="22"/>
                  <w:szCs w:val="22"/>
                </w:rPr>
                <w:t>«</w:t>
              </w:r>
              <w:r w:rsidRPr="007521CE">
                <w:rPr>
                  <w:sz w:val="22"/>
                  <w:szCs w:val="22"/>
                </w:rPr>
                <w:t>зеленим</w:t>
              </w:r>
              <w:r w:rsidR="00A069AF" w:rsidRPr="007521CE">
                <w:rPr>
                  <w:sz w:val="22"/>
                  <w:szCs w:val="22"/>
                </w:rPr>
                <w:t>»</w:t>
              </w:r>
              <w:r w:rsidRPr="007521CE">
                <w:rPr>
                  <w:sz w:val="22"/>
                  <w:szCs w:val="22"/>
                </w:rPr>
                <w:t xml:space="preserve"> тарифом і не потребує укладення додаткової угоди та не тягне за собою припинення зобов'язань Активного споживача за укладеним з</w:t>
              </w:r>
              <w:r w:rsidR="00A069AF" w:rsidRPr="007521CE">
                <w:rPr>
                  <w:sz w:val="22"/>
                  <w:szCs w:val="22"/>
                </w:rPr>
                <w:t xml:space="preserve"> постачальником універсальних послуг</w:t>
              </w:r>
              <w:r w:rsidRPr="007521CE">
                <w:rPr>
                  <w:sz w:val="22"/>
                  <w:szCs w:val="22"/>
                </w:rPr>
                <w:t xml:space="preserve"> договором </w:t>
              </w:r>
              <w:r w:rsidR="00A069AF" w:rsidRPr="007521CE">
                <w:rPr>
                  <w:sz w:val="22"/>
                  <w:szCs w:val="22"/>
                </w:rPr>
                <w:t>про постачання електричної енергії постачальником універсальних послуг</w:t>
              </w:r>
              <w:r w:rsidRPr="007521CE">
                <w:rPr>
                  <w:sz w:val="22"/>
                  <w:szCs w:val="22"/>
                </w:rPr>
                <w:t>;</w:t>
              </w:r>
            </w:hyperlink>
          </w:p>
          <w:p w14:paraId="2D7FDD10" w14:textId="77777777" w:rsidR="00456C46" w:rsidRPr="007521CE" w:rsidRDefault="00A069AF" w:rsidP="00A069AF">
            <w:pPr>
              <w:shd w:val="clear" w:color="auto" w:fill="FFFFFF"/>
              <w:jc w:val="both"/>
              <w:rPr>
                <w:sz w:val="22"/>
                <w:szCs w:val="22"/>
              </w:rPr>
            </w:pPr>
            <w:r w:rsidRPr="007521CE">
              <w:rPr>
                <w:sz w:val="22"/>
                <w:szCs w:val="22"/>
              </w:rPr>
              <w:t xml:space="preserve">12.6.2. </w:t>
            </w:r>
            <w:hyperlink r:id="rId30" w:tgtFrame="_blank" w:history="1">
              <w:r w:rsidRPr="007521CE">
                <w:rPr>
                  <w:sz w:val="22"/>
                  <w:szCs w:val="22"/>
                </w:rPr>
                <w:t>З</w:t>
              </w:r>
              <w:r w:rsidR="00456C46" w:rsidRPr="007521CE">
                <w:rPr>
                  <w:sz w:val="22"/>
                  <w:szCs w:val="22"/>
                </w:rPr>
                <w:t>міни електропостачальника Активним споживачем;</w:t>
              </w:r>
            </w:hyperlink>
          </w:p>
          <w:p w14:paraId="1D508429" w14:textId="77777777" w:rsidR="00456C46" w:rsidRPr="007521CE" w:rsidRDefault="00A069AF" w:rsidP="00A069AF">
            <w:pPr>
              <w:shd w:val="clear" w:color="auto" w:fill="FFFFFF"/>
              <w:jc w:val="both"/>
              <w:rPr>
                <w:sz w:val="22"/>
                <w:szCs w:val="22"/>
              </w:rPr>
            </w:pPr>
            <w:r w:rsidRPr="007521CE">
              <w:rPr>
                <w:sz w:val="22"/>
                <w:szCs w:val="22"/>
              </w:rPr>
              <w:t xml:space="preserve">12.6.3. </w:t>
            </w:r>
            <w:hyperlink r:id="rId31" w:tgtFrame="_blank" w:history="1">
              <w:r w:rsidRPr="007521CE">
                <w:rPr>
                  <w:sz w:val="22"/>
                  <w:szCs w:val="22"/>
                </w:rPr>
                <w:t>В</w:t>
              </w:r>
              <w:r w:rsidR="00456C46" w:rsidRPr="007521CE">
                <w:rPr>
                  <w:sz w:val="22"/>
                  <w:szCs w:val="22"/>
                </w:rPr>
                <w:t>трати Споживачем статусу Активного споживача.</w:t>
              </w:r>
            </w:hyperlink>
          </w:p>
          <w:p w14:paraId="34EAC81A" w14:textId="77777777" w:rsidR="00CF25C6" w:rsidRPr="007521CE" w:rsidRDefault="00A069AF" w:rsidP="00CF25C6">
            <w:pPr>
              <w:shd w:val="clear" w:color="auto" w:fill="FFFFFF"/>
              <w:jc w:val="both"/>
              <w:rPr>
                <w:sz w:val="22"/>
                <w:szCs w:val="22"/>
              </w:rPr>
            </w:pPr>
            <w:r w:rsidRPr="007521CE">
              <w:rPr>
                <w:sz w:val="22"/>
                <w:szCs w:val="22"/>
              </w:rPr>
              <w:lastRenderedPageBreak/>
              <w:t xml:space="preserve">12.7. </w:t>
            </w:r>
            <w:hyperlink r:id="rId32" w:tgtFrame="_blank" w:history="1">
              <w:r w:rsidR="00CF25C6" w:rsidRPr="007521CE">
                <w:rPr>
                  <w:sz w:val="22"/>
                  <w:szCs w:val="22"/>
                </w:rPr>
                <w:t>Активні споживачі за механізмом самовиробництва мають право змінювати електропостачальника згідно з главою 6.1 розділу VI ПРРЕЕ. Електропостачання новим електропостачальником здійснюється з першого дня календарного місяця (п.11.4.7. ПРРЕЕ).</w:t>
              </w:r>
            </w:hyperlink>
            <w:r w:rsidR="00CF25C6" w:rsidRPr="007521CE">
              <w:rPr>
                <w:sz w:val="22"/>
                <w:szCs w:val="22"/>
              </w:rPr>
              <w:t xml:space="preserve"> </w:t>
            </w:r>
          </w:p>
          <w:p w14:paraId="60457DC3" w14:textId="77777777" w:rsidR="00CF25C6" w:rsidRPr="007521CE" w:rsidRDefault="00CF25C6" w:rsidP="00CF25C6">
            <w:pPr>
              <w:shd w:val="clear" w:color="auto" w:fill="FFFFFF"/>
              <w:jc w:val="both"/>
              <w:rPr>
                <w:sz w:val="22"/>
                <w:szCs w:val="22"/>
              </w:rPr>
            </w:pPr>
            <w:hyperlink r:id="rId33" w:tgtFrame="_blank" w:history="1">
              <w:r w:rsidRPr="007521CE">
                <w:rPr>
                  <w:sz w:val="22"/>
                  <w:szCs w:val="22"/>
                </w:rPr>
                <w:t>Активний споживач за механізмом самовиробництва здійснює зміну електропостачальника з першого дня календарного місяця. Договір про купівлю-продаж за механізмом самовиробництва, укладений з попереднім електропостачальником, припиняє свою дію з першого дня календарного місяця, наступного після укладення Активним споживачем договору з новим електропостачальником (п.6.1.3. ПРРЕЕ).</w:t>
              </w:r>
            </w:hyperlink>
          </w:p>
          <w:p w14:paraId="2E0B518E" w14:textId="77777777" w:rsidR="00581D15" w:rsidRPr="007521CE" w:rsidRDefault="00581D15" w:rsidP="00CF25C6">
            <w:pPr>
              <w:shd w:val="clear" w:color="auto" w:fill="FFFFFF"/>
              <w:jc w:val="both"/>
              <w:rPr>
                <w:sz w:val="22"/>
                <w:szCs w:val="22"/>
              </w:rPr>
            </w:pPr>
          </w:p>
        </w:tc>
      </w:tr>
      <w:tr w:rsidR="001F07DD" w:rsidRPr="007521CE" w14:paraId="319E1E5E"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78"/>
        </w:trPr>
        <w:tc>
          <w:tcPr>
            <w:tcW w:w="2014" w:type="dxa"/>
          </w:tcPr>
          <w:p w14:paraId="78BC95E5" w14:textId="77777777" w:rsidR="00E16D84" w:rsidRPr="007521CE" w:rsidRDefault="00E16D84" w:rsidP="00087AE0">
            <w:pPr>
              <w:shd w:val="clear" w:color="auto" w:fill="FFFFFF"/>
              <w:rPr>
                <w:sz w:val="22"/>
                <w:szCs w:val="22"/>
              </w:rPr>
            </w:pPr>
            <w:r w:rsidRPr="007521CE">
              <w:rPr>
                <w:sz w:val="22"/>
                <w:szCs w:val="22"/>
              </w:rPr>
              <w:lastRenderedPageBreak/>
              <w:t>13.</w:t>
            </w:r>
            <w:r w:rsidR="00A069AF" w:rsidRPr="007521CE">
              <w:rPr>
                <w:sz w:val="22"/>
                <w:szCs w:val="22"/>
              </w:rPr>
              <w:t xml:space="preserve"> </w:t>
            </w:r>
            <w:r w:rsidRPr="007521CE">
              <w:rPr>
                <w:sz w:val="22"/>
                <w:szCs w:val="22"/>
              </w:rPr>
              <w:t>Звіряння розрахунків</w:t>
            </w:r>
          </w:p>
        </w:tc>
        <w:tc>
          <w:tcPr>
            <w:tcW w:w="8505" w:type="dxa"/>
          </w:tcPr>
          <w:p w14:paraId="75CF6D39" w14:textId="77777777" w:rsidR="00E16D84" w:rsidRPr="007521CE" w:rsidRDefault="00E16D84" w:rsidP="00A069AF">
            <w:pPr>
              <w:shd w:val="clear" w:color="auto" w:fill="FFFFFF"/>
              <w:jc w:val="both"/>
              <w:rPr>
                <w:sz w:val="22"/>
                <w:szCs w:val="22"/>
              </w:rPr>
            </w:pPr>
            <w:r w:rsidRPr="007521CE">
              <w:rPr>
                <w:sz w:val="22"/>
                <w:szCs w:val="22"/>
              </w:rPr>
              <w:t>13.1 Звіряння фактичних розрахунків з підписанням відповідного акту проводиться за вимогою Сторін.</w:t>
            </w:r>
          </w:p>
        </w:tc>
      </w:tr>
      <w:tr w:rsidR="001F07DD" w:rsidRPr="007521CE" w14:paraId="59943209"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92"/>
        </w:trPr>
        <w:tc>
          <w:tcPr>
            <w:tcW w:w="2014" w:type="dxa"/>
          </w:tcPr>
          <w:p w14:paraId="19FFBCF7" w14:textId="77777777" w:rsidR="00E16D84" w:rsidRPr="007521CE" w:rsidRDefault="00E16D84" w:rsidP="00087AE0">
            <w:pPr>
              <w:shd w:val="clear" w:color="auto" w:fill="FFFFFF"/>
              <w:rPr>
                <w:sz w:val="22"/>
                <w:szCs w:val="22"/>
              </w:rPr>
            </w:pPr>
            <w:r w:rsidRPr="007521CE">
              <w:rPr>
                <w:sz w:val="22"/>
                <w:szCs w:val="22"/>
              </w:rPr>
              <w:t>14.</w:t>
            </w:r>
            <w:r w:rsidR="00A069AF" w:rsidRPr="007521CE">
              <w:rPr>
                <w:sz w:val="22"/>
                <w:szCs w:val="22"/>
              </w:rPr>
              <w:t xml:space="preserve"> </w:t>
            </w:r>
            <w:r w:rsidRPr="007521CE">
              <w:rPr>
                <w:sz w:val="22"/>
                <w:szCs w:val="22"/>
              </w:rPr>
              <w:t>Територія здійснення ліцензованої діяльності</w:t>
            </w:r>
          </w:p>
        </w:tc>
        <w:tc>
          <w:tcPr>
            <w:tcW w:w="8505" w:type="dxa"/>
          </w:tcPr>
          <w:p w14:paraId="030107C8" w14:textId="77777777" w:rsidR="00E16D84" w:rsidRPr="007521CE" w:rsidRDefault="00E16D84" w:rsidP="00D223C9">
            <w:pPr>
              <w:shd w:val="clear" w:color="auto" w:fill="FFFFFF"/>
              <w:jc w:val="both"/>
              <w:rPr>
                <w:sz w:val="22"/>
                <w:szCs w:val="22"/>
              </w:rPr>
            </w:pPr>
            <w:r w:rsidRPr="007521CE">
              <w:rPr>
                <w:sz w:val="22"/>
                <w:szCs w:val="22"/>
              </w:rPr>
              <w:t>14.1 Івано-Франківська область. Оператори системи розподілу, які здійснюють господарську діяльність на територ</w:t>
            </w:r>
            <w:r w:rsidR="00D43259" w:rsidRPr="007521CE">
              <w:rPr>
                <w:sz w:val="22"/>
                <w:szCs w:val="22"/>
              </w:rPr>
              <w:t xml:space="preserve">ії Івано-Франківської області: </w:t>
            </w:r>
            <w:r w:rsidRPr="007521CE">
              <w:rPr>
                <w:sz w:val="22"/>
                <w:szCs w:val="22"/>
              </w:rPr>
              <w:t>АТ</w:t>
            </w:r>
            <w:r w:rsidR="00D43259" w:rsidRPr="007521CE">
              <w:rPr>
                <w:sz w:val="22"/>
                <w:szCs w:val="22"/>
              </w:rPr>
              <w:t xml:space="preserve"> </w:t>
            </w:r>
            <w:r w:rsidR="00D223C9" w:rsidRPr="007521CE">
              <w:rPr>
                <w:i/>
                <w:color w:val="0070C0"/>
                <w:sz w:val="22"/>
                <w:szCs w:val="22"/>
              </w:rPr>
              <w:t> </w:t>
            </w:r>
            <w:r w:rsidR="00D223C9" w:rsidRPr="007521CE">
              <w:rPr>
                <w:sz w:val="22"/>
                <w:szCs w:val="22"/>
              </w:rPr>
              <w:t xml:space="preserve"> </w:t>
            </w:r>
            <w:r w:rsidRPr="007521CE">
              <w:rPr>
                <w:sz w:val="22"/>
                <w:szCs w:val="22"/>
              </w:rPr>
              <w:t>«Прикарпаттяобленерго»; АТ</w:t>
            </w:r>
            <w:r w:rsidR="00D223C9" w:rsidRPr="007521CE">
              <w:rPr>
                <w:i/>
                <w:color w:val="0070C0"/>
                <w:sz w:val="22"/>
                <w:szCs w:val="22"/>
              </w:rPr>
              <w:t> </w:t>
            </w:r>
            <w:r w:rsidR="00D43259" w:rsidRPr="007521CE">
              <w:rPr>
                <w:sz w:val="22"/>
                <w:szCs w:val="22"/>
              </w:rPr>
              <w:t xml:space="preserve"> </w:t>
            </w:r>
            <w:r w:rsidRPr="007521CE">
              <w:rPr>
                <w:sz w:val="22"/>
                <w:szCs w:val="22"/>
              </w:rPr>
              <w:t>«Укрзалізниця» (частково),</w:t>
            </w:r>
            <w:r w:rsidR="00B80B43" w:rsidRPr="007521CE">
              <w:rPr>
                <w:sz w:val="22"/>
                <w:szCs w:val="22"/>
              </w:rPr>
              <w:t xml:space="preserve"> </w:t>
            </w:r>
            <w:r w:rsidRPr="007521CE">
              <w:rPr>
                <w:sz w:val="22"/>
                <w:szCs w:val="22"/>
              </w:rPr>
              <w:t>ВАТ</w:t>
            </w:r>
            <w:r w:rsidR="00D223C9" w:rsidRPr="007521CE">
              <w:rPr>
                <w:i/>
                <w:color w:val="0070C0"/>
                <w:sz w:val="22"/>
                <w:szCs w:val="22"/>
              </w:rPr>
              <w:t> </w:t>
            </w:r>
            <w:r w:rsidRPr="007521CE">
              <w:rPr>
                <w:sz w:val="22"/>
                <w:szCs w:val="22"/>
              </w:rPr>
              <w:t xml:space="preserve"> «Тернопільобленерго» (частково);</w:t>
            </w:r>
            <w:r w:rsidR="00B80B43" w:rsidRPr="007521CE">
              <w:rPr>
                <w:sz w:val="22"/>
                <w:szCs w:val="22"/>
              </w:rPr>
              <w:t xml:space="preserve"> </w:t>
            </w:r>
            <w:r w:rsidRPr="007521CE">
              <w:rPr>
                <w:sz w:val="22"/>
                <w:szCs w:val="22"/>
              </w:rPr>
              <w:t>АТ</w:t>
            </w:r>
            <w:r w:rsidR="00D223C9" w:rsidRPr="007521CE">
              <w:rPr>
                <w:i/>
                <w:color w:val="0070C0"/>
                <w:sz w:val="22"/>
                <w:szCs w:val="22"/>
              </w:rPr>
              <w:t> </w:t>
            </w:r>
            <w:r w:rsidR="00D43259" w:rsidRPr="007521CE">
              <w:rPr>
                <w:sz w:val="22"/>
                <w:szCs w:val="22"/>
              </w:rPr>
              <w:t xml:space="preserve"> </w:t>
            </w:r>
            <w:r w:rsidRPr="007521CE">
              <w:rPr>
                <w:sz w:val="22"/>
                <w:szCs w:val="22"/>
              </w:rPr>
              <w:t>«Чернівціобленерго»</w:t>
            </w:r>
            <w:r w:rsidR="00D43259" w:rsidRPr="007521CE">
              <w:rPr>
                <w:sz w:val="22"/>
                <w:szCs w:val="22"/>
              </w:rPr>
              <w:t xml:space="preserve"> </w:t>
            </w:r>
            <w:r w:rsidRPr="007521CE">
              <w:rPr>
                <w:sz w:val="22"/>
                <w:szCs w:val="22"/>
              </w:rPr>
              <w:t>(частково); ПрАТ</w:t>
            </w:r>
            <w:r w:rsidR="00D223C9" w:rsidRPr="007521CE">
              <w:rPr>
                <w:i/>
                <w:color w:val="0070C0"/>
                <w:sz w:val="22"/>
                <w:szCs w:val="22"/>
              </w:rPr>
              <w:t> </w:t>
            </w:r>
            <w:r w:rsidRPr="007521CE">
              <w:rPr>
                <w:sz w:val="22"/>
                <w:szCs w:val="22"/>
              </w:rPr>
              <w:t xml:space="preserve"> «Львівобленерго» (частково).</w:t>
            </w:r>
          </w:p>
        </w:tc>
      </w:tr>
      <w:tr w:rsidR="001F07DD" w:rsidRPr="007521CE" w14:paraId="0D5809C7"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1"/>
        </w:trPr>
        <w:tc>
          <w:tcPr>
            <w:tcW w:w="2014" w:type="dxa"/>
            <w:shd w:val="clear" w:color="auto" w:fill="auto"/>
          </w:tcPr>
          <w:p w14:paraId="25506DD2" w14:textId="77777777" w:rsidR="00E16D84" w:rsidRPr="007521CE" w:rsidRDefault="00E16D84" w:rsidP="00087AE0">
            <w:pPr>
              <w:shd w:val="clear" w:color="auto" w:fill="FFFFFF"/>
              <w:rPr>
                <w:sz w:val="22"/>
                <w:szCs w:val="22"/>
              </w:rPr>
            </w:pPr>
            <w:r w:rsidRPr="007521CE">
              <w:rPr>
                <w:sz w:val="22"/>
                <w:szCs w:val="22"/>
              </w:rPr>
              <w:t>15.Можливість постачання захищеним споживачам</w:t>
            </w:r>
          </w:p>
        </w:tc>
        <w:tc>
          <w:tcPr>
            <w:tcW w:w="8505" w:type="dxa"/>
          </w:tcPr>
          <w:p w14:paraId="1991E702" w14:textId="77777777" w:rsidR="00E16D84" w:rsidRPr="007521CE" w:rsidRDefault="00E16D84" w:rsidP="00A069AF">
            <w:pPr>
              <w:shd w:val="clear" w:color="auto" w:fill="FFFFFF"/>
              <w:jc w:val="both"/>
              <w:rPr>
                <w:sz w:val="22"/>
                <w:szCs w:val="22"/>
              </w:rPr>
            </w:pPr>
            <w:r w:rsidRPr="007521CE">
              <w:rPr>
                <w:sz w:val="22"/>
                <w:szCs w:val="22"/>
              </w:rPr>
              <w:t>15.1 Постачання електричної енергії захищеним споживачам не здійснюється.</w:t>
            </w:r>
          </w:p>
        </w:tc>
      </w:tr>
      <w:tr w:rsidR="001F07DD" w:rsidRPr="007521CE" w14:paraId="3CCD85F9"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6"/>
        </w:trPr>
        <w:tc>
          <w:tcPr>
            <w:tcW w:w="10521" w:type="dxa"/>
            <w:gridSpan w:val="2"/>
            <w:shd w:val="clear" w:color="auto" w:fill="FFFFFF" w:themeFill="background1"/>
          </w:tcPr>
          <w:p w14:paraId="057BC6CD" w14:textId="77777777" w:rsidR="00CF25C6" w:rsidRPr="007521CE" w:rsidRDefault="00CF25C6" w:rsidP="00CF25C6">
            <w:pPr>
              <w:jc w:val="both"/>
              <w:rPr>
                <w:sz w:val="22"/>
                <w:szCs w:val="22"/>
                <w:lang w:eastAsia="en-US"/>
              </w:rPr>
            </w:pPr>
            <w:r w:rsidRPr="007521CE">
              <w:rPr>
                <w:sz w:val="22"/>
                <w:szCs w:val="22"/>
                <w:lang w:eastAsia="en-US"/>
              </w:rPr>
              <w:t xml:space="preserve">Взаємовідносини Сторін, не передбачені Договором </w:t>
            </w:r>
            <w:r w:rsidR="00F4482A" w:rsidRPr="007521CE">
              <w:rPr>
                <w:rFonts w:eastAsia="Calibri"/>
                <w:sz w:val="22"/>
                <w:szCs w:val="22"/>
                <w:lang w:eastAsia="en-US"/>
              </w:rPr>
              <w:t>про постачання  електричної енергії постачальником універсальних послуг</w:t>
            </w:r>
            <w:r w:rsidR="00F4482A" w:rsidRPr="007521CE">
              <w:rPr>
                <w:sz w:val="22"/>
                <w:szCs w:val="22"/>
                <w:lang w:eastAsia="en-US"/>
              </w:rPr>
              <w:t xml:space="preserve"> </w:t>
            </w:r>
            <w:r w:rsidRPr="007521CE">
              <w:rPr>
                <w:sz w:val="22"/>
                <w:szCs w:val="22"/>
                <w:lang w:eastAsia="en-US"/>
              </w:rPr>
              <w:t>та додатками до нього, регулюються чинним цивільно-господарським законодавством, Кодексом системи розподілу, Кодексом системи передачі, ПРРЕЕ, Постановами НКРЕКП та іншими нормативно-правовими актами.</w:t>
            </w:r>
          </w:p>
          <w:p w14:paraId="78866017" w14:textId="77777777" w:rsidR="00CF25C6" w:rsidRPr="007521CE" w:rsidRDefault="00CF25C6" w:rsidP="00A069AF">
            <w:pPr>
              <w:shd w:val="clear" w:color="auto" w:fill="FFFFFF"/>
              <w:jc w:val="both"/>
              <w:rPr>
                <w:i/>
                <w:sz w:val="22"/>
                <w:szCs w:val="22"/>
              </w:rPr>
            </w:pPr>
          </w:p>
          <w:p w14:paraId="56214658" w14:textId="54D6F658" w:rsidR="00E16D84" w:rsidRPr="007521CE" w:rsidRDefault="00F277E1" w:rsidP="00A069AF">
            <w:pPr>
              <w:shd w:val="clear" w:color="auto" w:fill="FFFFFF"/>
              <w:jc w:val="both"/>
              <w:rPr>
                <w:i/>
                <w:sz w:val="22"/>
                <w:szCs w:val="22"/>
              </w:rPr>
            </w:pPr>
            <w:r w:rsidRPr="007521CE">
              <w:rPr>
                <w:i/>
                <w:sz w:val="22"/>
                <w:szCs w:val="22"/>
              </w:rPr>
              <w:t xml:space="preserve">Дана комерційна пропозиція чинна з </w:t>
            </w:r>
            <w:r w:rsidR="00D545A1">
              <w:rPr>
                <w:i/>
                <w:sz w:val="22"/>
                <w:szCs w:val="22"/>
              </w:rPr>
              <w:t xml:space="preserve">01 </w:t>
            </w:r>
            <w:r w:rsidR="005B545F">
              <w:rPr>
                <w:i/>
                <w:sz w:val="22"/>
                <w:szCs w:val="22"/>
              </w:rPr>
              <w:t xml:space="preserve">березня </w:t>
            </w:r>
            <w:r w:rsidRPr="007521CE">
              <w:rPr>
                <w:i/>
                <w:sz w:val="22"/>
                <w:szCs w:val="22"/>
              </w:rPr>
              <w:t>202</w:t>
            </w:r>
            <w:r w:rsidR="005B545F">
              <w:rPr>
                <w:i/>
                <w:sz w:val="22"/>
                <w:szCs w:val="22"/>
              </w:rPr>
              <w:t>5</w:t>
            </w:r>
            <w:r w:rsidRPr="007521CE">
              <w:rPr>
                <w:i/>
                <w:sz w:val="22"/>
                <w:szCs w:val="22"/>
              </w:rPr>
              <w:t xml:space="preserve"> року  по 30 квітня  202</w:t>
            </w:r>
            <w:r w:rsidR="00ED0292">
              <w:rPr>
                <w:i/>
                <w:sz w:val="22"/>
                <w:szCs w:val="22"/>
              </w:rPr>
              <w:t>5</w:t>
            </w:r>
            <w:r w:rsidRPr="007521CE">
              <w:rPr>
                <w:i/>
                <w:sz w:val="22"/>
                <w:szCs w:val="22"/>
              </w:rPr>
              <w:t xml:space="preserve"> року</w:t>
            </w:r>
          </w:p>
          <w:p w14:paraId="55947EB3" w14:textId="77777777" w:rsidR="00CF25C6" w:rsidRPr="007521CE" w:rsidRDefault="00CF25C6" w:rsidP="00A069AF">
            <w:pPr>
              <w:shd w:val="clear" w:color="auto" w:fill="FFFFFF"/>
              <w:jc w:val="both"/>
              <w:rPr>
                <w:i/>
                <w:sz w:val="22"/>
                <w:szCs w:val="22"/>
              </w:rPr>
            </w:pPr>
          </w:p>
        </w:tc>
      </w:tr>
    </w:tbl>
    <w:p w14:paraId="33997F58" w14:textId="77777777" w:rsidR="00E111A5" w:rsidRPr="007521CE" w:rsidRDefault="00E111A5" w:rsidP="00A069AF">
      <w:pPr>
        <w:shd w:val="clear" w:color="auto" w:fill="FFFFFF"/>
        <w:jc w:val="both"/>
        <w:rPr>
          <w:i/>
        </w:rPr>
      </w:pPr>
      <w:r w:rsidRPr="007521CE">
        <w:rPr>
          <w:i/>
        </w:rPr>
        <w:t xml:space="preserve">Примітка: </w:t>
      </w:r>
    </w:p>
    <w:p w14:paraId="22B71D4D" w14:textId="77777777" w:rsidR="009A3122" w:rsidRPr="007521CE" w:rsidRDefault="00CC32B8" w:rsidP="00A069AF">
      <w:pPr>
        <w:shd w:val="clear" w:color="auto" w:fill="FFFFFF"/>
        <w:jc w:val="both"/>
        <w:rPr>
          <w:i/>
        </w:rPr>
      </w:pPr>
      <w:r w:rsidRPr="007521CE">
        <w:rPr>
          <w:i/>
        </w:rPr>
        <w:t>*</w:t>
      </w:r>
      <w:r w:rsidR="009A3122" w:rsidRPr="007521CE">
        <w:rPr>
          <w:i/>
        </w:rPr>
        <w:t>Інформація про наявність пільг станом на день укладення Договору повинна бути заз</w:t>
      </w:r>
      <w:r w:rsidR="00482E15" w:rsidRPr="007521CE">
        <w:rPr>
          <w:i/>
        </w:rPr>
        <w:t>на</w:t>
      </w:r>
      <w:r w:rsidR="009A3122" w:rsidRPr="007521CE">
        <w:rPr>
          <w:i/>
        </w:rPr>
        <w:t>чена в заяві-приєднання. Якщо Споживач або члени його сім’ї отримають право на пільги з оплати електричної енергії , то вони повинні негайно звернутися до Постачальника з письмовою заявою та необхідними документами.</w:t>
      </w:r>
    </w:p>
    <w:p w14:paraId="65EBCDA4" w14:textId="77777777" w:rsidR="009A3122" w:rsidRPr="007521CE" w:rsidRDefault="009A3122" w:rsidP="009A3122">
      <w:pPr>
        <w:ind w:firstLine="709"/>
        <w:rPr>
          <w:i/>
          <w:sz w:val="22"/>
          <w:szCs w:val="22"/>
        </w:rPr>
      </w:pPr>
    </w:p>
    <w:p w14:paraId="223CEF09" w14:textId="77777777" w:rsidR="00D223C9" w:rsidRPr="007521CE" w:rsidRDefault="00D223C9" w:rsidP="009A3122">
      <w:pPr>
        <w:ind w:firstLine="709"/>
        <w:rPr>
          <w:i/>
          <w:sz w:val="22"/>
          <w:szCs w:val="22"/>
        </w:rPr>
      </w:pPr>
    </w:p>
    <w:p w14:paraId="16AAF9AC" w14:textId="77777777" w:rsidR="009A3122" w:rsidRPr="007521CE" w:rsidRDefault="009A3122" w:rsidP="009A3122">
      <w:pPr>
        <w:rPr>
          <w:i/>
          <w:u w:val="single"/>
        </w:rPr>
      </w:pPr>
      <w:r w:rsidRPr="007521CE">
        <w:rPr>
          <w:i/>
        </w:rPr>
        <w:t>_________________                                                                         _____________________</w:t>
      </w:r>
      <w:r w:rsidRPr="007521CE">
        <w:rPr>
          <w:i/>
          <w:u w:val="single"/>
        </w:rPr>
        <w:t xml:space="preserve">                                                   </w:t>
      </w:r>
    </w:p>
    <w:p w14:paraId="38390750" w14:textId="77777777" w:rsidR="009A3122" w:rsidRPr="003D7DB7" w:rsidRDefault="009A3122" w:rsidP="009A3122">
      <w:pPr>
        <w:ind w:firstLine="709"/>
        <w:rPr>
          <w:lang w:val="en-US"/>
        </w:rPr>
      </w:pPr>
      <w:r w:rsidRPr="007521CE">
        <w:rPr>
          <w:i/>
          <w:sz w:val="20"/>
          <w:szCs w:val="20"/>
        </w:rPr>
        <w:t xml:space="preserve">    Дата                                                                                                                   Підпис Споживача</w:t>
      </w:r>
    </w:p>
    <w:sectPr w:rsidR="009A3122" w:rsidRPr="003D7DB7" w:rsidSect="00253B6E">
      <w:pgSz w:w="11906" w:h="16838"/>
      <w:pgMar w:top="567"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Courier New"/>
    <w:charset w:val="00"/>
    <w:family w:val="swiss"/>
    <w:pitch w:val="variable"/>
    <w:sig w:usb0="00000001" w:usb1="00000000" w:usb2="00000000" w:usb3="00000000" w:csb0="00000005" w:csb1="00000000"/>
  </w:font>
  <w:font w:name="IBM Plex Serif">
    <w:charset w:val="CC"/>
    <w:family w:val="roman"/>
    <w:pitch w:val="variable"/>
    <w:sig w:usb0="A000026F" w:usb1="5000203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F1EBF"/>
    <w:multiLevelType w:val="multilevel"/>
    <w:tmpl w:val="64FC8BB0"/>
    <w:lvl w:ilvl="0">
      <w:start w:val="8"/>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2861DD"/>
    <w:multiLevelType w:val="hybridMultilevel"/>
    <w:tmpl w:val="3EAE17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D883EA3"/>
    <w:multiLevelType w:val="hybridMultilevel"/>
    <w:tmpl w:val="7D5A830A"/>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 w15:restartNumberingAfterBreak="0">
    <w:nsid w:val="11EF2CFE"/>
    <w:multiLevelType w:val="hybridMultilevel"/>
    <w:tmpl w:val="9DC074AA"/>
    <w:lvl w:ilvl="0" w:tplc="0422000D">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CB7747"/>
    <w:multiLevelType w:val="hybridMultilevel"/>
    <w:tmpl w:val="05E8F01E"/>
    <w:lvl w:ilvl="0" w:tplc="A05EB8EE">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14DD29E8"/>
    <w:multiLevelType w:val="hybridMultilevel"/>
    <w:tmpl w:val="B0C8604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9032B05"/>
    <w:multiLevelType w:val="multilevel"/>
    <w:tmpl w:val="3AC64EB8"/>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1B2A4568"/>
    <w:multiLevelType w:val="hybridMultilevel"/>
    <w:tmpl w:val="8690A5EC"/>
    <w:lvl w:ilvl="0" w:tplc="DD022966">
      <w:start w:val="2"/>
      <w:numFmt w:val="decimal"/>
      <w:lvlText w:val="%1."/>
      <w:lvlJc w:val="left"/>
      <w:pPr>
        <w:ind w:left="666" w:hanging="360"/>
      </w:pPr>
      <w:rPr>
        <w:rFonts w:hint="default"/>
      </w:rPr>
    </w:lvl>
    <w:lvl w:ilvl="1" w:tplc="04220019" w:tentative="1">
      <w:start w:val="1"/>
      <w:numFmt w:val="lowerLetter"/>
      <w:lvlText w:val="%2."/>
      <w:lvlJc w:val="left"/>
      <w:pPr>
        <w:ind w:left="1386" w:hanging="360"/>
      </w:pPr>
    </w:lvl>
    <w:lvl w:ilvl="2" w:tplc="0422001B" w:tentative="1">
      <w:start w:val="1"/>
      <w:numFmt w:val="lowerRoman"/>
      <w:lvlText w:val="%3."/>
      <w:lvlJc w:val="right"/>
      <w:pPr>
        <w:ind w:left="2106" w:hanging="180"/>
      </w:pPr>
    </w:lvl>
    <w:lvl w:ilvl="3" w:tplc="0422000F" w:tentative="1">
      <w:start w:val="1"/>
      <w:numFmt w:val="decimal"/>
      <w:lvlText w:val="%4."/>
      <w:lvlJc w:val="left"/>
      <w:pPr>
        <w:ind w:left="2826" w:hanging="360"/>
      </w:pPr>
    </w:lvl>
    <w:lvl w:ilvl="4" w:tplc="04220019" w:tentative="1">
      <w:start w:val="1"/>
      <w:numFmt w:val="lowerLetter"/>
      <w:lvlText w:val="%5."/>
      <w:lvlJc w:val="left"/>
      <w:pPr>
        <w:ind w:left="3546" w:hanging="360"/>
      </w:pPr>
    </w:lvl>
    <w:lvl w:ilvl="5" w:tplc="0422001B" w:tentative="1">
      <w:start w:val="1"/>
      <w:numFmt w:val="lowerRoman"/>
      <w:lvlText w:val="%6."/>
      <w:lvlJc w:val="right"/>
      <w:pPr>
        <w:ind w:left="4266" w:hanging="180"/>
      </w:pPr>
    </w:lvl>
    <w:lvl w:ilvl="6" w:tplc="0422000F" w:tentative="1">
      <w:start w:val="1"/>
      <w:numFmt w:val="decimal"/>
      <w:lvlText w:val="%7."/>
      <w:lvlJc w:val="left"/>
      <w:pPr>
        <w:ind w:left="4986" w:hanging="360"/>
      </w:pPr>
    </w:lvl>
    <w:lvl w:ilvl="7" w:tplc="04220019" w:tentative="1">
      <w:start w:val="1"/>
      <w:numFmt w:val="lowerLetter"/>
      <w:lvlText w:val="%8."/>
      <w:lvlJc w:val="left"/>
      <w:pPr>
        <w:ind w:left="5706" w:hanging="360"/>
      </w:pPr>
    </w:lvl>
    <w:lvl w:ilvl="8" w:tplc="0422001B" w:tentative="1">
      <w:start w:val="1"/>
      <w:numFmt w:val="lowerRoman"/>
      <w:lvlText w:val="%9."/>
      <w:lvlJc w:val="right"/>
      <w:pPr>
        <w:ind w:left="6426" w:hanging="180"/>
      </w:pPr>
    </w:lvl>
  </w:abstractNum>
  <w:abstractNum w:abstractNumId="9" w15:restartNumberingAfterBreak="0">
    <w:nsid w:val="1C7F623B"/>
    <w:multiLevelType w:val="hybridMultilevel"/>
    <w:tmpl w:val="2C32F500"/>
    <w:lvl w:ilvl="0" w:tplc="864C8320">
      <w:start w:val="11"/>
      <w:numFmt w:val="decimal"/>
      <w:lvlText w:val="%1."/>
      <w:lvlJc w:val="left"/>
      <w:pPr>
        <w:ind w:left="502" w:hanging="360"/>
      </w:pPr>
      <w:rPr>
        <w:rFonts w:hint="default"/>
        <w:b w:val="0"/>
        <w:i w:val="0"/>
        <w:sz w:val="24"/>
        <w:szCs w:val="24"/>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0" w15:restartNumberingAfterBreak="0">
    <w:nsid w:val="1CBA4649"/>
    <w:multiLevelType w:val="hybridMultilevel"/>
    <w:tmpl w:val="62781436"/>
    <w:lvl w:ilvl="0" w:tplc="E10890A6">
      <w:start w:val="1"/>
      <w:numFmt w:val="decimal"/>
      <w:lvlText w:val="%1."/>
      <w:lvlJc w:val="left"/>
      <w:pPr>
        <w:ind w:left="786" w:hanging="360"/>
      </w:pPr>
      <w:rPr>
        <w:rFonts w:ascii="Times New Roman" w:eastAsia="Times New Roman" w:hAnsi="Times New Roman" w:cs="Times New Roman"/>
        <w:b w:val="0"/>
        <w:i w:val="0"/>
        <w:sz w:val="24"/>
        <w:szCs w:val="24"/>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EF429B8"/>
    <w:multiLevelType w:val="multilevel"/>
    <w:tmpl w:val="477E0038"/>
    <w:lvl w:ilvl="0">
      <w:start w:val="5"/>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04105A1"/>
    <w:multiLevelType w:val="multilevel"/>
    <w:tmpl w:val="636EE194"/>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F56E92"/>
    <w:multiLevelType w:val="hybridMultilevel"/>
    <w:tmpl w:val="D520C74C"/>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84C75FF"/>
    <w:multiLevelType w:val="hybridMultilevel"/>
    <w:tmpl w:val="209A2E1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8E27832"/>
    <w:multiLevelType w:val="hybridMultilevel"/>
    <w:tmpl w:val="2B6EA6F2"/>
    <w:lvl w:ilvl="0" w:tplc="A57E40E0">
      <w:start w:val="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3B0C6DDA"/>
    <w:multiLevelType w:val="hybridMultilevel"/>
    <w:tmpl w:val="1DAA8A14"/>
    <w:lvl w:ilvl="0" w:tplc="04220001">
      <w:start w:val="1"/>
      <w:numFmt w:val="bullet"/>
      <w:lvlText w:val=""/>
      <w:lvlJc w:val="left"/>
      <w:pPr>
        <w:ind w:left="2084" w:hanging="360"/>
      </w:pPr>
      <w:rPr>
        <w:rFonts w:ascii="Symbol" w:hAnsi="Symbol" w:hint="default"/>
        <w:color w:val="auto"/>
      </w:rPr>
    </w:lvl>
    <w:lvl w:ilvl="1" w:tplc="04220003" w:tentative="1">
      <w:start w:val="1"/>
      <w:numFmt w:val="bullet"/>
      <w:lvlText w:val="o"/>
      <w:lvlJc w:val="left"/>
      <w:pPr>
        <w:ind w:left="2804" w:hanging="360"/>
      </w:pPr>
      <w:rPr>
        <w:rFonts w:ascii="Courier New" w:hAnsi="Courier New" w:cs="Courier New" w:hint="default"/>
      </w:rPr>
    </w:lvl>
    <w:lvl w:ilvl="2" w:tplc="04220005" w:tentative="1">
      <w:start w:val="1"/>
      <w:numFmt w:val="bullet"/>
      <w:lvlText w:val=""/>
      <w:lvlJc w:val="left"/>
      <w:pPr>
        <w:ind w:left="3524" w:hanging="360"/>
      </w:pPr>
      <w:rPr>
        <w:rFonts w:ascii="Wingdings" w:hAnsi="Wingdings" w:hint="default"/>
      </w:rPr>
    </w:lvl>
    <w:lvl w:ilvl="3" w:tplc="04220001" w:tentative="1">
      <w:start w:val="1"/>
      <w:numFmt w:val="bullet"/>
      <w:lvlText w:val=""/>
      <w:lvlJc w:val="left"/>
      <w:pPr>
        <w:ind w:left="4244" w:hanging="360"/>
      </w:pPr>
      <w:rPr>
        <w:rFonts w:ascii="Symbol" w:hAnsi="Symbol" w:hint="default"/>
      </w:rPr>
    </w:lvl>
    <w:lvl w:ilvl="4" w:tplc="04220003" w:tentative="1">
      <w:start w:val="1"/>
      <w:numFmt w:val="bullet"/>
      <w:lvlText w:val="o"/>
      <w:lvlJc w:val="left"/>
      <w:pPr>
        <w:ind w:left="4964" w:hanging="360"/>
      </w:pPr>
      <w:rPr>
        <w:rFonts w:ascii="Courier New" w:hAnsi="Courier New" w:cs="Courier New" w:hint="default"/>
      </w:rPr>
    </w:lvl>
    <w:lvl w:ilvl="5" w:tplc="04220005" w:tentative="1">
      <w:start w:val="1"/>
      <w:numFmt w:val="bullet"/>
      <w:lvlText w:val=""/>
      <w:lvlJc w:val="left"/>
      <w:pPr>
        <w:ind w:left="5684" w:hanging="360"/>
      </w:pPr>
      <w:rPr>
        <w:rFonts w:ascii="Wingdings" w:hAnsi="Wingdings" w:hint="default"/>
      </w:rPr>
    </w:lvl>
    <w:lvl w:ilvl="6" w:tplc="04220001" w:tentative="1">
      <w:start w:val="1"/>
      <w:numFmt w:val="bullet"/>
      <w:lvlText w:val=""/>
      <w:lvlJc w:val="left"/>
      <w:pPr>
        <w:ind w:left="6404" w:hanging="360"/>
      </w:pPr>
      <w:rPr>
        <w:rFonts w:ascii="Symbol" w:hAnsi="Symbol" w:hint="default"/>
      </w:rPr>
    </w:lvl>
    <w:lvl w:ilvl="7" w:tplc="04220003" w:tentative="1">
      <w:start w:val="1"/>
      <w:numFmt w:val="bullet"/>
      <w:lvlText w:val="o"/>
      <w:lvlJc w:val="left"/>
      <w:pPr>
        <w:ind w:left="7124" w:hanging="360"/>
      </w:pPr>
      <w:rPr>
        <w:rFonts w:ascii="Courier New" w:hAnsi="Courier New" w:cs="Courier New" w:hint="default"/>
      </w:rPr>
    </w:lvl>
    <w:lvl w:ilvl="8" w:tplc="04220005" w:tentative="1">
      <w:start w:val="1"/>
      <w:numFmt w:val="bullet"/>
      <w:lvlText w:val=""/>
      <w:lvlJc w:val="left"/>
      <w:pPr>
        <w:ind w:left="7844" w:hanging="360"/>
      </w:pPr>
      <w:rPr>
        <w:rFonts w:ascii="Wingdings" w:hAnsi="Wingdings" w:hint="default"/>
      </w:rPr>
    </w:lvl>
  </w:abstractNum>
  <w:abstractNum w:abstractNumId="17" w15:restartNumberingAfterBreak="0">
    <w:nsid w:val="3FB3728D"/>
    <w:multiLevelType w:val="hybridMultilevel"/>
    <w:tmpl w:val="C0262AF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23D6945"/>
    <w:multiLevelType w:val="hybridMultilevel"/>
    <w:tmpl w:val="E94A41C4"/>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9" w15:restartNumberingAfterBreak="0">
    <w:nsid w:val="45144E59"/>
    <w:multiLevelType w:val="hybridMultilevel"/>
    <w:tmpl w:val="10306604"/>
    <w:lvl w:ilvl="0" w:tplc="83FE2D08">
      <w:start w:val="2"/>
      <w:numFmt w:val="decimal"/>
      <w:lvlText w:val="%1."/>
      <w:lvlJc w:val="left"/>
      <w:pPr>
        <w:ind w:left="666" w:hanging="360"/>
      </w:pPr>
      <w:rPr>
        <w:rFonts w:hint="default"/>
      </w:rPr>
    </w:lvl>
    <w:lvl w:ilvl="1" w:tplc="04220019" w:tentative="1">
      <w:start w:val="1"/>
      <w:numFmt w:val="lowerLetter"/>
      <w:lvlText w:val="%2."/>
      <w:lvlJc w:val="left"/>
      <w:pPr>
        <w:ind w:left="1386" w:hanging="360"/>
      </w:pPr>
    </w:lvl>
    <w:lvl w:ilvl="2" w:tplc="0422001B" w:tentative="1">
      <w:start w:val="1"/>
      <w:numFmt w:val="lowerRoman"/>
      <w:lvlText w:val="%3."/>
      <w:lvlJc w:val="right"/>
      <w:pPr>
        <w:ind w:left="2106" w:hanging="180"/>
      </w:pPr>
    </w:lvl>
    <w:lvl w:ilvl="3" w:tplc="0422000F" w:tentative="1">
      <w:start w:val="1"/>
      <w:numFmt w:val="decimal"/>
      <w:lvlText w:val="%4."/>
      <w:lvlJc w:val="left"/>
      <w:pPr>
        <w:ind w:left="2826" w:hanging="360"/>
      </w:pPr>
    </w:lvl>
    <w:lvl w:ilvl="4" w:tplc="04220019" w:tentative="1">
      <w:start w:val="1"/>
      <w:numFmt w:val="lowerLetter"/>
      <w:lvlText w:val="%5."/>
      <w:lvlJc w:val="left"/>
      <w:pPr>
        <w:ind w:left="3546" w:hanging="360"/>
      </w:pPr>
    </w:lvl>
    <w:lvl w:ilvl="5" w:tplc="0422001B" w:tentative="1">
      <w:start w:val="1"/>
      <w:numFmt w:val="lowerRoman"/>
      <w:lvlText w:val="%6."/>
      <w:lvlJc w:val="right"/>
      <w:pPr>
        <w:ind w:left="4266" w:hanging="180"/>
      </w:pPr>
    </w:lvl>
    <w:lvl w:ilvl="6" w:tplc="0422000F" w:tentative="1">
      <w:start w:val="1"/>
      <w:numFmt w:val="decimal"/>
      <w:lvlText w:val="%7."/>
      <w:lvlJc w:val="left"/>
      <w:pPr>
        <w:ind w:left="4986" w:hanging="360"/>
      </w:pPr>
    </w:lvl>
    <w:lvl w:ilvl="7" w:tplc="04220019" w:tentative="1">
      <w:start w:val="1"/>
      <w:numFmt w:val="lowerLetter"/>
      <w:lvlText w:val="%8."/>
      <w:lvlJc w:val="left"/>
      <w:pPr>
        <w:ind w:left="5706" w:hanging="360"/>
      </w:pPr>
    </w:lvl>
    <w:lvl w:ilvl="8" w:tplc="0422001B" w:tentative="1">
      <w:start w:val="1"/>
      <w:numFmt w:val="lowerRoman"/>
      <w:lvlText w:val="%9."/>
      <w:lvlJc w:val="right"/>
      <w:pPr>
        <w:ind w:left="6426" w:hanging="180"/>
      </w:pPr>
    </w:lvl>
  </w:abstractNum>
  <w:abstractNum w:abstractNumId="20" w15:restartNumberingAfterBreak="0">
    <w:nsid w:val="4792660A"/>
    <w:multiLevelType w:val="hybridMultilevel"/>
    <w:tmpl w:val="BF04B44C"/>
    <w:lvl w:ilvl="0" w:tplc="5554DF0E">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1" w15:restartNumberingAfterBreak="0">
    <w:nsid w:val="47FA7CAB"/>
    <w:multiLevelType w:val="hybridMultilevel"/>
    <w:tmpl w:val="6936B4A4"/>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41C7A5E"/>
    <w:multiLevelType w:val="multilevel"/>
    <w:tmpl w:val="7BB096CA"/>
    <w:lvl w:ilvl="0">
      <w:start w:val="7"/>
      <w:numFmt w:val="decimal"/>
      <w:lvlText w:val="%1"/>
      <w:lvlJc w:val="left"/>
      <w:pPr>
        <w:ind w:left="360" w:hanging="360"/>
      </w:pPr>
      <w:rPr>
        <w:rFonts w:eastAsia="Calibri" w:hint="default"/>
      </w:rPr>
    </w:lvl>
    <w:lvl w:ilvl="1">
      <w:start w:val="1"/>
      <w:numFmt w:val="decimal"/>
      <w:lvlText w:val="%1.%2"/>
      <w:lvlJc w:val="left"/>
      <w:pPr>
        <w:ind w:left="402" w:hanging="360"/>
      </w:pPr>
      <w:rPr>
        <w:rFonts w:eastAsia="Calibri" w:hint="default"/>
      </w:rPr>
    </w:lvl>
    <w:lvl w:ilvl="2">
      <w:start w:val="1"/>
      <w:numFmt w:val="decimal"/>
      <w:lvlText w:val="%1.%2.%3"/>
      <w:lvlJc w:val="left"/>
      <w:pPr>
        <w:ind w:left="804" w:hanging="720"/>
      </w:pPr>
      <w:rPr>
        <w:rFonts w:eastAsia="Calibri" w:hint="default"/>
      </w:rPr>
    </w:lvl>
    <w:lvl w:ilvl="3">
      <w:start w:val="1"/>
      <w:numFmt w:val="decimal"/>
      <w:lvlText w:val="%1.%2.%3.%4"/>
      <w:lvlJc w:val="left"/>
      <w:pPr>
        <w:ind w:left="846" w:hanging="720"/>
      </w:pPr>
      <w:rPr>
        <w:rFonts w:eastAsia="Calibri" w:hint="default"/>
      </w:rPr>
    </w:lvl>
    <w:lvl w:ilvl="4">
      <w:start w:val="1"/>
      <w:numFmt w:val="decimal"/>
      <w:lvlText w:val="%1.%2.%3.%4.%5"/>
      <w:lvlJc w:val="left"/>
      <w:pPr>
        <w:ind w:left="1248" w:hanging="1080"/>
      </w:pPr>
      <w:rPr>
        <w:rFonts w:eastAsia="Calibri" w:hint="default"/>
      </w:rPr>
    </w:lvl>
    <w:lvl w:ilvl="5">
      <w:start w:val="1"/>
      <w:numFmt w:val="decimal"/>
      <w:lvlText w:val="%1.%2.%3.%4.%5.%6"/>
      <w:lvlJc w:val="left"/>
      <w:pPr>
        <w:ind w:left="1290" w:hanging="1080"/>
      </w:pPr>
      <w:rPr>
        <w:rFonts w:eastAsia="Calibri" w:hint="default"/>
      </w:rPr>
    </w:lvl>
    <w:lvl w:ilvl="6">
      <w:start w:val="1"/>
      <w:numFmt w:val="decimal"/>
      <w:lvlText w:val="%1.%2.%3.%4.%5.%6.%7"/>
      <w:lvlJc w:val="left"/>
      <w:pPr>
        <w:ind w:left="1692" w:hanging="1440"/>
      </w:pPr>
      <w:rPr>
        <w:rFonts w:eastAsia="Calibri" w:hint="default"/>
      </w:rPr>
    </w:lvl>
    <w:lvl w:ilvl="7">
      <w:start w:val="1"/>
      <w:numFmt w:val="decimal"/>
      <w:lvlText w:val="%1.%2.%3.%4.%5.%6.%7.%8"/>
      <w:lvlJc w:val="left"/>
      <w:pPr>
        <w:ind w:left="1734" w:hanging="1440"/>
      </w:pPr>
      <w:rPr>
        <w:rFonts w:eastAsia="Calibri" w:hint="default"/>
      </w:rPr>
    </w:lvl>
    <w:lvl w:ilvl="8">
      <w:start w:val="1"/>
      <w:numFmt w:val="decimal"/>
      <w:lvlText w:val="%1.%2.%3.%4.%5.%6.%7.%8.%9"/>
      <w:lvlJc w:val="left"/>
      <w:pPr>
        <w:ind w:left="2136" w:hanging="1800"/>
      </w:pPr>
      <w:rPr>
        <w:rFonts w:eastAsia="Calibri" w:hint="default"/>
      </w:rPr>
    </w:lvl>
  </w:abstractNum>
  <w:abstractNum w:abstractNumId="23" w15:restartNumberingAfterBreak="0">
    <w:nsid w:val="542E2F1E"/>
    <w:multiLevelType w:val="multilevel"/>
    <w:tmpl w:val="98B60ABC"/>
    <w:lvl w:ilvl="0">
      <w:start w:val="10"/>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61D6256"/>
    <w:multiLevelType w:val="multilevel"/>
    <w:tmpl w:val="6D722398"/>
    <w:lvl w:ilvl="0">
      <w:start w:val="7"/>
      <w:numFmt w:val="decimal"/>
      <w:lvlText w:val="%1"/>
      <w:lvlJc w:val="left"/>
      <w:pPr>
        <w:ind w:left="360" w:hanging="360"/>
      </w:pPr>
      <w:rPr>
        <w:rFonts w:hint="default"/>
      </w:rPr>
    </w:lvl>
    <w:lvl w:ilvl="1">
      <w:start w:val="1"/>
      <w:numFmt w:val="decimal"/>
      <w:lvlText w:val="%1.%2"/>
      <w:lvlJc w:val="left"/>
      <w:pPr>
        <w:ind w:left="685" w:hanging="360"/>
      </w:pPr>
      <w:rPr>
        <w:rFonts w:hint="default"/>
      </w:rPr>
    </w:lvl>
    <w:lvl w:ilvl="2">
      <w:start w:val="1"/>
      <w:numFmt w:val="decimal"/>
      <w:lvlText w:val="%1.%2.%3"/>
      <w:lvlJc w:val="left"/>
      <w:pPr>
        <w:ind w:left="1370" w:hanging="720"/>
      </w:pPr>
      <w:rPr>
        <w:rFonts w:hint="default"/>
      </w:rPr>
    </w:lvl>
    <w:lvl w:ilvl="3">
      <w:start w:val="1"/>
      <w:numFmt w:val="decimal"/>
      <w:lvlText w:val="%1.%2.%3.%4"/>
      <w:lvlJc w:val="left"/>
      <w:pPr>
        <w:ind w:left="1695" w:hanging="720"/>
      </w:pPr>
      <w:rPr>
        <w:rFonts w:hint="default"/>
      </w:rPr>
    </w:lvl>
    <w:lvl w:ilvl="4">
      <w:start w:val="1"/>
      <w:numFmt w:val="decimal"/>
      <w:lvlText w:val="%1.%2.%3.%4.%5"/>
      <w:lvlJc w:val="left"/>
      <w:pPr>
        <w:ind w:left="2380" w:hanging="1080"/>
      </w:pPr>
      <w:rPr>
        <w:rFonts w:hint="default"/>
      </w:rPr>
    </w:lvl>
    <w:lvl w:ilvl="5">
      <w:start w:val="1"/>
      <w:numFmt w:val="decimal"/>
      <w:lvlText w:val="%1.%2.%3.%4.%5.%6"/>
      <w:lvlJc w:val="left"/>
      <w:pPr>
        <w:ind w:left="2705" w:hanging="1080"/>
      </w:pPr>
      <w:rPr>
        <w:rFonts w:hint="default"/>
      </w:rPr>
    </w:lvl>
    <w:lvl w:ilvl="6">
      <w:start w:val="1"/>
      <w:numFmt w:val="decimal"/>
      <w:lvlText w:val="%1.%2.%3.%4.%5.%6.%7"/>
      <w:lvlJc w:val="left"/>
      <w:pPr>
        <w:ind w:left="3390" w:hanging="1440"/>
      </w:pPr>
      <w:rPr>
        <w:rFonts w:hint="default"/>
      </w:rPr>
    </w:lvl>
    <w:lvl w:ilvl="7">
      <w:start w:val="1"/>
      <w:numFmt w:val="decimal"/>
      <w:lvlText w:val="%1.%2.%3.%4.%5.%6.%7.%8"/>
      <w:lvlJc w:val="left"/>
      <w:pPr>
        <w:ind w:left="3715" w:hanging="1440"/>
      </w:pPr>
      <w:rPr>
        <w:rFonts w:hint="default"/>
      </w:rPr>
    </w:lvl>
    <w:lvl w:ilvl="8">
      <w:start w:val="1"/>
      <w:numFmt w:val="decimal"/>
      <w:lvlText w:val="%1.%2.%3.%4.%5.%6.%7.%8.%9"/>
      <w:lvlJc w:val="left"/>
      <w:pPr>
        <w:ind w:left="4400" w:hanging="1800"/>
      </w:pPr>
      <w:rPr>
        <w:rFonts w:hint="default"/>
      </w:rPr>
    </w:lvl>
  </w:abstractNum>
  <w:abstractNum w:abstractNumId="25" w15:restartNumberingAfterBreak="0">
    <w:nsid w:val="5A636129"/>
    <w:multiLevelType w:val="multilevel"/>
    <w:tmpl w:val="35A8FD08"/>
    <w:lvl w:ilvl="0">
      <w:start w:val="6"/>
      <w:numFmt w:val="decimal"/>
      <w:lvlText w:val="%1"/>
      <w:lvlJc w:val="left"/>
      <w:pPr>
        <w:ind w:left="360" w:hanging="360"/>
      </w:pPr>
      <w:rPr>
        <w:rFonts w:hint="default"/>
      </w:rPr>
    </w:lvl>
    <w:lvl w:ilvl="1">
      <w:start w:val="1"/>
      <w:numFmt w:val="decimal"/>
      <w:lvlText w:val="%1.%2"/>
      <w:lvlJc w:val="left"/>
      <w:pPr>
        <w:ind w:left="685" w:hanging="360"/>
      </w:pPr>
      <w:rPr>
        <w:rFonts w:hint="default"/>
      </w:rPr>
    </w:lvl>
    <w:lvl w:ilvl="2">
      <w:start w:val="1"/>
      <w:numFmt w:val="decimal"/>
      <w:lvlText w:val="%1.%2.%3"/>
      <w:lvlJc w:val="left"/>
      <w:pPr>
        <w:ind w:left="1370" w:hanging="720"/>
      </w:pPr>
      <w:rPr>
        <w:rFonts w:hint="default"/>
      </w:rPr>
    </w:lvl>
    <w:lvl w:ilvl="3">
      <w:start w:val="1"/>
      <w:numFmt w:val="decimal"/>
      <w:lvlText w:val="%1.%2.%3.%4"/>
      <w:lvlJc w:val="left"/>
      <w:pPr>
        <w:ind w:left="1695" w:hanging="720"/>
      </w:pPr>
      <w:rPr>
        <w:rFonts w:hint="default"/>
      </w:rPr>
    </w:lvl>
    <w:lvl w:ilvl="4">
      <w:start w:val="1"/>
      <w:numFmt w:val="decimal"/>
      <w:lvlText w:val="%1.%2.%3.%4.%5"/>
      <w:lvlJc w:val="left"/>
      <w:pPr>
        <w:ind w:left="2380" w:hanging="1080"/>
      </w:pPr>
      <w:rPr>
        <w:rFonts w:hint="default"/>
      </w:rPr>
    </w:lvl>
    <w:lvl w:ilvl="5">
      <w:start w:val="1"/>
      <w:numFmt w:val="decimal"/>
      <w:lvlText w:val="%1.%2.%3.%4.%5.%6"/>
      <w:lvlJc w:val="left"/>
      <w:pPr>
        <w:ind w:left="2705" w:hanging="1080"/>
      </w:pPr>
      <w:rPr>
        <w:rFonts w:hint="default"/>
      </w:rPr>
    </w:lvl>
    <w:lvl w:ilvl="6">
      <w:start w:val="1"/>
      <w:numFmt w:val="decimal"/>
      <w:lvlText w:val="%1.%2.%3.%4.%5.%6.%7"/>
      <w:lvlJc w:val="left"/>
      <w:pPr>
        <w:ind w:left="3390" w:hanging="1440"/>
      </w:pPr>
      <w:rPr>
        <w:rFonts w:hint="default"/>
      </w:rPr>
    </w:lvl>
    <w:lvl w:ilvl="7">
      <w:start w:val="1"/>
      <w:numFmt w:val="decimal"/>
      <w:lvlText w:val="%1.%2.%3.%4.%5.%6.%7.%8"/>
      <w:lvlJc w:val="left"/>
      <w:pPr>
        <w:ind w:left="3715" w:hanging="1440"/>
      </w:pPr>
      <w:rPr>
        <w:rFonts w:hint="default"/>
      </w:rPr>
    </w:lvl>
    <w:lvl w:ilvl="8">
      <w:start w:val="1"/>
      <w:numFmt w:val="decimal"/>
      <w:lvlText w:val="%1.%2.%3.%4.%5.%6.%7.%8.%9"/>
      <w:lvlJc w:val="left"/>
      <w:pPr>
        <w:ind w:left="4400" w:hanging="1800"/>
      </w:pPr>
      <w:rPr>
        <w:rFonts w:hint="default"/>
      </w:rPr>
    </w:lvl>
  </w:abstractNum>
  <w:abstractNum w:abstractNumId="26" w15:restartNumberingAfterBreak="0">
    <w:nsid w:val="5FBA21CF"/>
    <w:multiLevelType w:val="multilevel"/>
    <w:tmpl w:val="D9CCFDC8"/>
    <w:lvl w:ilvl="0">
      <w:start w:val="1"/>
      <w:numFmt w:val="decimal"/>
      <w:lvlText w:val="%1."/>
      <w:lvlJc w:val="left"/>
      <w:pPr>
        <w:ind w:left="720" w:hanging="360"/>
      </w:pPr>
      <w:rPr>
        <w:rFonts w:hint="default"/>
        <w:color w:val="FF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28D136A"/>
    <w:multiLevelType w:val="hybridMultilevel"/>
    <w:tmpl w:val="078010A6"/>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8" w15:restartNumberingAfterBreak="0">
    <w:nsid w:val="63562E36"/>
    <w:multiLevelType w:val="hybridMultilevel"/>
    <w:tmpl w:val="28D862E2"/>
    <w:lvl w:ilvl="0" w:tplc="0422000D">
      <w:start w:val="1"/>
      <w:numFmt w:val="bullet"/>
      <w:lvlText w:val=""/>
      <w:lvlJc w:val="left"/>
      <w:pPr>
        <w:ind w:left="1364" w:hanging="360"/>
      </w:pPr>
      <w:rPr>
        <w:rFonts w:ascii="Wingdings" w:hAnsi="Wingdings"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9" w15:restartNumberingAfterBreak="0">
    <w:nsid w:val="664C3A2C"/>
    <w:multiLevelType w:val="multilevel"/>
    <w:tmpl w:val="AE9AC0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7A6728"/>
    <w:multiLevelType w:val="multilevel"/>
    <w:tmpl w:val="8BE0A3DA"/>
    <w:lvl w:ilvl="0">
      <w:start w:val="7"/>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F02473E"/>
    <w:multiLevelType w:val="multilevel"/>
    <w:tmpl w:val="037ADB06"/>
    <w:lvl w:ilvl="0">
      <w:start w:val="1"/>
      <w:numFmt w:val="decimal"/>
      <w:lvlText w:val="%1."/>
      <w:lvlJc w:val="left"/>
      <w:pPr>
        <w:ind w:left="720" w:hanging="360"/>
      </w:pPr>
      <w:rPr>
        <w:rFonts w:hint="default"/>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899053181">
    <w:abstractNumId w:val="0"/>
  </w:num>
  <w:num w:numId="2" w16cid:durableId="1947498917">
    <w:abstractNumId w:val="10"/>
  </w:num>
  <w:num w:numId="3" w16cid:durableId="271477266">
    <w:abstractNumId w:val="27"/>
  </w:num>
  <w:num w:numId="4" w16cid:durableId="90047812">
    <w:abstractNumId w:val="28"/>
  </w:num>
  <w:num w:numId="5" w16cid:durableId="1104955495">
    <w:abstractNumId w:val="6"/>
  </w:num>
  <w:num w:numId="6" w16cid:durableId="1066687721">
    <w:abstractNumId w:val="17"/>
  </w:num>
  <w:num w:numId="7" w16cid:durableId="883566086">
    <w:abstractNumId w:val="18"/>
  </w:num>
  <w:num w:numId="8" w16cid:durableId="434054089">
    <w:abstractNumId w:val="31"/>
  </w:num>
  <w:num w:numId="9" w16cid:durableId="1919635975">
    <w:abstractNumId w:val="23"/>
  </w:num>
  <w:num w:numId="10" w16cid:durableId="2047438171">
    <w:abstractNumId w:val="26"/>
  </w:num>
  <w:num w:numId="11" w16cid:durableId="324013384">
    <w:abstractNumId w:val="1"/>
  </w:num>
  <w:num w:numId="12" w16cid:durableId="1182667933">
    <w:abstractNumId w:val="11"/>
  </w:num>
  <w:num w:numId="13" w16cid:durableId="525410991">
    <w:abstractNumId w:val="12"/>
  </w:num>
  <w:num w:numId="14" w16cid:durableId="769933731">
    <w:abstractNumId w:val="30"/>
  </w:num>
  <w:num w:numId="15" w16cid:durableId="1642425506">
    <w:abstractNumId w:val="3"/>
  </w:num>
  <w:num w:numId="16" w16cid:durableId="912158267">
    <w:abstractNumId w:val="4"/>
  </w:num>
  <w:num w:numId="17" w16cid:durableId="1221096375">
    <w:abstractNumId w:val="16"/>
  </w:num>
  <w:num w:numId="18" w16cid:durableId="1838299726">
    <w:abstractNumId w:val="15"/>
  </w:num>
  <w:num w:numId="19" w16cid:durableId="1658217961">
    <w:abstractNumId w:val="9"/>
  </w:num>
  <w:num w:numId="20" w16cid:durableId="1980642766">
    <w:abstractNumId w:val="5"/>
  </w:num>
  <w:num w:numId="21" w16cid:durableId="699278059">
    <w:abstractNumId w:val="25"/>
  </w:num>
  <w:num w:numId="22" w16cid:durableId="1380278421">
    <w:abstractNumId w:val="22"/>
  </w:num>
  <w:num w:numId="23" w16cid:durableId="2076926654">
    <w:abstractNumId w:val="2"/>
  </w:num>
  <w:num w:numId="24" w16cid:durableId="1656254288">
    <w:abstractNumId w:val="14"/>
  </w:num>
  <w:num w:numId="25" w16cid:durableId="1359087806">
    <w:abstractNumId w:val="19"/>
  </w:num>
  <w:num w:numId="26" w16cid:durableId="1587107393">
    <w:abstractNumId w:val="8"/>
  </w:num>
  <w:num w:numId="27" w16cid:durableId="1187598992">
    <w:abstractNumId w:val="7"/>
  </w:num>
  <w:num w:numId="28" w16cid:durableId="20129170">
    <w:abstractNumId w:val="21"/>
  </w:num>
  <w:num w:numId="29" w16cid:durableId="2124690524">
    <w:abstractNumId w:val="24"/>
  </w:num>
  <w:num w:numId="30" w16cid:durableId="345596478">
    <w:abstractNumId w:val="29"/>
  </w:num>
  <w:num w:numId="31" w16cid:durableId="2114937968">
    <w:abstractNumId w:val="13"/>
  </w:num>
  <w:num w:numId="32" w16cid:durableId="9464974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69"/>
    <w:rsid w:val="000032FE"/>
    <w:rsid w:val="00007E75"/>
    <w:rsid w:val="00012FAC"/>
    <w:rsid w:val="00025050"/>
    <w:rsid w:val="0002709E"/>
    <w:rsid w:val="00045495"/>
    <w:rsid w:val="000501CB"/>
    <w:rsid w:val="00052EC8"/>
    <w:rsid w:val="000607E8"/>
    <w:rsid w:val="00065887"/>
    <w:rsid w:val="00070F9B"/>
    <w:rsid w:val="00072664"/>
    <w:rsid w:val="00077BEE"/>
    <w:rsid w:val="000809B1"/>
    <w:rsid w:val="00084609"/>
    <w:rsid w:val="00087AE0"/>
    <w:rsid w:val="000A21DC"/>
    <w:rsid w:val="000A3544"/>
    <w:rsid w:val="000A6CF3"/>
    <w:rsid w:val="000A7645"/>
    <w:rsid w:val="000B385E"/>
    <w:rsid w:val="000C4C8D"/>
    <w:rsid w:val="000C644C"/>
    <w:rsid w:val="000D0187"/>
    <w:rsid w:val="000D4678"/>
    <w:rsid w:val="000F300C"/>
    <w:rsid w:val="000F5235"/>
    <w:rsid w:val="000F73EA"/>
    <w:rsid w:val="00105B7E"/>
    <w:rsid w:val="001070AF"/>
    <w:rsid w:val="001115A5"/>
    <w:rsid w:val="00111CB5"/>
    <w:rsid w:val="00136957"/>
    <w:rsid w:val="00137264"/>
    <w:rsid w:val="00140C05"/>
    <w:rsid w:val="001458A1"/>
    <w:rsid w:val="0016064D"/>
    <w:rsid w:val="0016461A"/>
    <w:rsid w:val="00170D7A"/>
    <w:rsid w:val="00177445"/>
    <w:rsid w:val="0018770D"/>
    <w:rsid w:val="001A0268"/>
    <w:rsid w:val="001B44E0"/>
    <w:rsid w:val="001C07B8"/>
    <w:rsid w:val="001C3B71"/>
    <w:rsid w:val="001C528A"/>
    <w:rsid w:val="001D14C7"/>
    <w:rsid w:val="001D2CBF"/>
    <w:rsid w:val="001D2E7D"/>
    <w:rsid w:val="001D7A0D"/>
    <w:rsid w:val="001F07DD"/>
    <w:rsid w:val="002025E0"/>
    <w:rsid w:val="0020629D"/>
    <w:rsid w:val="00216CC1"/>
    <w:rsid w:val="00221EB9"/>
    <w:rsid w:val="0022252B"/>
    <w:rsid w:val="00232BDE"/>
    <w:rsid w:val="0024767E"/>
    <w:rsid w:val="00253B6E"/>
    <w:rsid w:val="00257204"/>
    <w:rsid w:val="002603BA"/>
    <w:rsid w:val="00263637"/>
    <w:rsid w:val="00270AA6"/>
    <w:rsid w:val="00270F79"/>
    <w:rsid w:val="0027160D"/>
    <w:rsid w:val="00273486"/>
    <w:rsid w:val="002867CE"/>
    <w:rsid w:val="00286A57"/>
    <w:rsid w:val="00286C67"/>
    <w:rsid w:val="00287F6F"/>
    <w:rsid w:val="002A555F"/>
    <w:rsid w:val="002B2D49"/>
    <w:rsid w:val="002D029D"/>
    <w:rsid w:val="002D526A"/>
    <w:rsid w:val="002D5F5B"/>
    <w:rsid w:val="002E259B"/>
    <w:rsid w:val="002E438F"/>
    <w:rsid w:val="002F3C32"/>
    <w:rsid w:val="002F43FE"/>
    <w:rsid w:val="002F79BE"/>
    <w:rsid w:val="00310582"/>
    <w:rsid w:val="003108FB"/>
    <w:rsid w:val="00321EC8"/>
    <w:rsid w:val="00331210"/>
    <w:rsid w:val="003322B9"/>
    <w:rsid w:val="003409D0"/>
    <w:rsid w:val="003464A4"/>
    <w:rsid w:val="00357451"/>
    <w:rsid w:val="003720BC"/>
    <w:rsid w:val="00376EAB"/>
    <w:rsid w:val="0038556F"/>
    <w:rsid w:val="00386301"/>
    <w:rsid w:val="00395399"/>
    <w:rsid w:val="003A6F27"/>
    <w:rsid w:val="003B61B8"/>
    <w:rsid w:val="003D21CD"/>
    <w:rsid w:val="003D7DB7"/>
    <w:rsid w:val="003E287F"/>
    <w:rsid w:val="003F1FD4"/>
    <w:rsid w:val="003F3EA1"/>
    <w:rsid w:val="00406638"/>
    <w:rsid w:val="00406C91"/>
    <w:rsid w:val="00406E9A"/>
    <w:rsid w:val="00414544"/>
    <w:rsid w:val="00416803"/>
    <w:rsid w:val="00434F4D"/>
    <w:rsid w:val="00456C46"/>
    <w:rsid w:val="00462109"/>
    <w:rsid w:val="00463DCF"/>
    <w:rsid w:val="00467148"/>
    <w:rsid w:val="0046795D"/>
    <w:rsid w:val="00472424"/>
    <w:rsid w:val="00472D09"/>
    <w:rsid w:val="004759DF"/>
    <w:rsid w:val="00482E15"/>
    <w:rsid w:val="004837A3"/>
    <w:rsid w:val="00487501"/>
    <w:rsid w:val="00495255"/>
    <w:rsid w:val="004A31A9"/>
    <w:rsid w:val="004A7A49"/>
    <w:rsid w:val="004B49D8"/>
    <w:rsid w:val="004C043A"/>
    <w:rsid w:val="004C5773"/>
    <w:rsid w:val="004D05C2"/>
    <w:rsid w:val="004D12BB"/>
    <w:rsid w:val="004D170B"/>
    <w:rsid w:val="004D2CB2"/>
    <w:rsid w:val="004D68E6"/>
    <w:rsid w:val="004F2FD8"/>
    <w:rsid w:val="004F762A"/>
    <w:rsid w:val="00521ED6"/>
    <w:rsid w:val="00522105"/>
    <w:rsid w:val="00525716"/>
    <w:rsid w:val="00525B42"/>
    <w:rsid w:val="00542BE2"/>
    <w:rsid w:val="005648FE"/>
    <w:rsid w:val="00564A0A"/>
    <w:rsid w:val="00565C65"/>
    <w:rsid w:val="00581D15"/>
    <w:rsid w:val="005877A7"/>
    <w:rsid w:val="00587B28"/>
    <w:rsid w:val="005A12CD"/>
    <w:rsid w:val="005A578A"/>
    <w:rsid w:val="005B356D"/>
    <w:rsid w:val="005B40EA"/>
    <w:rsid w:val="005B545F"/>
    <w:rsid w:val="005D0EDA"/>
    <w:rsid w:val="005D253C"/>
    <w:rsid w:val="005D624D"/>
    <w:rsid w:val="005E3F9B"/>
    <w:rsid w:val="005F7EEC"/>
    <w:rsid w:val="006106B1"/>
    <w:rsid w:val="00613C7C"/>
    <w:rsid w:val="0062087D"/>
    <w:rsid w:val="00621026"/>
    <w:rsid w:val="00621F58"/>
    <w:rsid w:val="006336CF"/>
    <w:rsid w:val="00640EFA"/>
    <w:rsid w:val="00643437"/>
    <w:rsid w:val="0066028A"/>
    <w:rsid w:val="00662120"/>
    <w:rsid w:val="00672707"/>
    <w:rsid w:val="006770E2"/>
    <w:rsid w:val="00681B07"/>
    <w:rsid w:val="00684D6B"/>
    <w:rsid w:val="00687E4C"/>
    <w:rsid w:val="00690E82"/>
    <w:rsid w:val="00693CE8"/>
    <w:rsid w:val="0069752F"/>
    <w:rsid w:val="006A696C"/>
    <w:rsid w:val="006C3EFE"/>
    <w:rsid w:val="006C6943"/>
    <w:rsid w:val="006D774C"/>
    <w:rsid w:val="006E0C96"/>
    <w:rsid w:val="006E3345"/>
    <w:rsid w:val="006E421D"/>
    <w:rsid w:val="006E63BA"/>
    <w:rsid w:val="00701590"/>
    <w:rsid w:val="00704CEE"/>
    <w:rsid w:val="0071758C"/>
    <w:rsid w:val="007200A9"/>
    <w:rsid w:val="00725371"/>
    <w:rsid w:val="00727451"/>
    <w:rsid w:val="00731829"/>
    <w:rsid w:val="007341DD"/>
    <w:rsid w:val="00742426"/>
    <w:rsid w:val="007516F1"/>
    <w:rsid w:val="007521CE"/>
    <w:rsid w:val="0077441A"/>
    <w:rsid w:val="00784422"/>
    <w:rsid w:val="007929D6"/>
    <w:rsid w:val="007A76D6"/>
    <w:rsid w:val="007B18EE"/>
    <w:rsid w:val="007B1F63"/>
    <w:rsid w:val="007D01A2"/>
    <w:rsid w:val="007D40B3"/>
    <w:rsid w:val="007D736D"/>
    <w:rsid w:val="007E7B3A"/>
    <w:rsid w:val="007F277B"/>
    <w:rsid w:val="00800428"/>
    <w:rsid w:val="00803116"/>
    <w:rsid w:val="00811ABA"/>
    <w:rsid w:val="00814696"/>
    <w:rsid w:val="00815653"/>
    <w:rsid w:val="00821E19"/>
    <w:rsid w:val="008306E3"/>
    <w:rsid w:val="008307B7"/>
    <w:rsid w:val="00831357"/>
    <w:rsid w:val="00834BC1"/>
    <w:rsid w:val="008350C2"/>
    <w:rsid w:val="00845F81"/>
    <w:rsid w:val="00853B76"/>
    <w:rsid w:val="00866A09"/>
    <w:rsid w:val="00880C66"/>
    <w:rsid w:val="00881917"/>
    <w:rsid w:val="0088195F"/>
    <w:rsid w:val="00893C8D"/>
    <w:rsid w:val="00895596"/>
    <w:rsid w:val="00895D27"/>
    <w:rsid w:val="008A016F"/>
    <w:rsid w:val="008A6B26"/>
    <w:rsid w:val="008B20FE"/>
    <w:rsid w:val="008B5B70"/>
    <w:rsid w:val="008C2AEF"/>
    <w:rsid w:val="008D1D2F"/>
    <w:rsid w:val="00915605"/>
    <w:rsid w:val="009453BB"/>
    <w:rsid w:val="00945997"/>
    <w:rsid w:val="00946A8E"/>
    <w:rsid w:val="00951269"/>
    <w:rsid w:val="009513CF"/>
    <w:rsid w:val="00955AB8"/>
    <w:rsid w:val="00961F36"/>
    <w:rsid w:val="009674D7"/>
    <w:rsid w:val="0097040D"/>
    <w:rsid w:val="00975E7E"/>
    <w:rsid w:val="00984379"/>
    <w:rsid w:val="00986689"/>
    <w:rsid w:val="009909C5"/>
    <w:rsid w:val="00996C0A"/>
    <w:rsid w:val="009A0D9D"/>
    <w:rsid w:val="009A3122"/>
    <w:rsid w:val="009A7605"/>
    <w:rsid w:val="009C6C25"/>
    <w:rsid w:val="009E0220"/>
    <w:rsid w:val="009E5F5B"/>
    <w:rsid w:val="009F7672"/>
    <w:rsid w:val="00A01CA0"/>
    <w:rsid w:val="00A02558"/>
    <w:rsid w:val="00A066BC"/>
    <w:rsid w:val="00A069AF"/>
    <w:rsid w:val="00A06F4B"/>
    <w:rsid w:val="00A072CF"/>
    <w:rsid w:val="00A260DD"/>
    <w:rsid w:val="00A40E69"/>
    <w:rsid w:val="00A5451B"/>
    <w:rsid w:val="00A76DC6"/>
    <w:rsid w:val="00A82316"/>
    <w:rsid w:val="00A82FB6"/>
    <w:rsid w:val="00A847BE"/>
    <w:rsid w:val="00A97234"/>
    <w:rsid w:val="00AA182E"/>
    <w:rsid w:val="00AB34BE"/>
    <w:rsid w:val="00AC0992"/>
    <w:rsid w:val="00AC6E62"/>
    <w:rsid w:val="00AC737D"/>
    <w:rsid w:val="00AC7382"/>
    <w:rsid w:val="00AD6AEA"/>
    <w:rsid w:val="00AE0AB6"/>
    <w:rsid w:val="00AE1F94"/>
    <w:rsid w:val="00B004EE"/>
    <w:rsid w:val="00B045F0"/>
    <w:rsid w:val="00B113FB"/>
    <w:rsid w:val="00B1318D"/>
    <w:rsid w:val="00B22FB2"/>
    <w:rsid w:val="00B2749D"/>
    <w:rsid w:val="00B2786E"/>
    <w:rsid w:val="00B368BA"/>
    <w:rsid w:val="00B4016B"/>
    <w:rsid w:val="00B40C67"/>
    <w:rsid w:val="00B547EB"/>
    <w:rsid w:val="00B675A7"/>
    <w:rsid w:val="00B67BEB"/>
    <w:rsid w:val="00B705F9"/>
    <w:rsid w:val="00B74EA2"/>
    <w:rsid w:val="00B77169"/>
    <w:rsid w:val="00B80B43"/>
    <w:rsid w:val="00B813F0"/>
    <w:rsid w:val="00B908FE"/>
    <w:rsid w:val="00B91F08"/>
    <w:rsid w:val="00B93F2C"/>
    <w:rsid w:val="00BA080A"/>
    <w:rsid w:val="00BB20D6"/>
    <w:rsid w:val="00BC3C07"/>
    <w:rsid w:val="00BD02AC"/>
    <w:rsid w:val="00BD36B1"/>
    <w:rsid w:val="00BE1995"/>
    <w:rsid w:val="00BE4573"/>
    <w:rsid w:val="00BF301C"/>
    <w:rsid w:val="00C020CD"/>
    <w:rsid w:val="00C03683"/>
    <w:rsid w:val="00C04730"/>
    <w:rsid w:val="00C17DE8"/>
    <w:rsid w:val="00C250CB"/>
    <w:rsid w:val="00C459F9"/>
    <w:rsid w:val="00C46833"/>
    <w:rsid w:val="00C5454C"/>
    <w:rsid w:val="00C71F0F"/>
    <w:rsid w:val="00C74A45"/>
    <w:rsid w:val="00C84EB6"/>
    <w:rsid w:val="00C86911"/>
    <w:rsid w:val="00C932E6"/>
    <w:rsid w:val="00C946AA"/>
    <w:rsid w:val="00C961DF"/>
    <w:rsid w:val="00C96CC0"/>
    <w:rsid w:val="00CA37AA"/>
    <w:rsid w:val="00CA7833"/>
    <w:rsid w:val="00CB52DD"/>
    <w:rsid w:val="00CC32B8"/>
    <w:rsid w:val="00CC77D8"/>
    <w:rsid w:val="00CD5C9F"/>
    <w:rsid w:val="00CF25C6"/>
    <w:rsid w:val="00D0198D"/>
    <w:rsid w:val="00D0259C"/>
    <w:rsid w:val="00D03951"/>
    <w:rsid w:val="00D12558"/>
    <w:rsid w:val="00D223C9"/>
    <w:rsid w:val="00D30D42"/>
    <w:rsid w:val="00D40100"/>
    <w:rsid w:val="00D43259"/>
    <w:rsid w:val="00D45F00"/>
    <w:rsid w:val="00D545A1"/>
    <w:rsid w:val="00D61D22"/>
    <w:rsid w:val="00D7132F"/>
    <w:rsid w:val="00D82C2D"/>
    <w:rsid w:val="00D84495"/>
    <w:rsid w:val="00D8632A"/>
    <w:rsid w:val="00D905E8"/>
    <w:rsid w:val="00D94BE9"/>
    <w:rsid w:val="00DA0A0E"/>
    <w:rsid w:val="00DA6465"/>
    <w:rsid w:val="00DD6D9A"/>
    <w:rsid w:val="00DE616B"/>
    <w:rsid w:val="00DF08FD"/>
    <w:rsid w:val="00DF10A5"/>
    <w:rsid w:val="00DF4698"/>
    <w:rsid w:val="00E0623A"/>
    <w:rsid w:val="00E070DA"/>
    <w:rsid w:val="00E111A5"/>
    <w:rsid w:val="00E112BA"/>
    <w:rsid w:val="00E143CC"/>
    <w:rsid w:val="00E16D84"/>
    <w:rsid w:val="00E22907"/>
    <w:rsid w:val="00E2579C"/>
    <w:rsid w:val="00E30F2B"/>
    <w:rsid w:val="00E31B90"/>
    <w:rsid w:val="00E476FD"/>
    <w:rsid w:val="00E52BA3"/>
    <w:rsid w:val="00E60673"/>
    <w:rsid w:val="00E76F0A"/>
    <w:rsid w:val="00E85E81"/>
    <w:rsid w:val="00E86E13"/>
    <w:rsid w:val="00E92765"/>
    <w:rsid w:val="00E97961"/>
    <w:rsid w:val="00EB35D2"/>
    <w:rsid w:val="00EC1E86"/>
    <w:rsid w:val="00ED0129"/>
    <w:rsid w:val="00ED0292"/>
    <w:rsid w:val="00ED4C2A"/>
    <w:rsid w:val="00ED5559"/>
    <w:rsid w:val="00F10B2F"/>
    <w:rsid w:val="00F1183E"/>
    <w:rsid w:val="00F1313F"/>
    <w:rsid w:val="00F13EE0"/>
    <w:rsid w:val="00F1451F"/>
    <w:rsid w:val="00F20A31"/>
    <w:rsid w:val="00F21753"/>
    <w:rsid w:val="00F24AB1"/>
    <w:rsid w:val="00F277E1"/>
    <w:rsid w:val="00F378E5"/>
    <w:rsid w:val="00F4077F"/>
    <w:rsid w:val="00F4482A"/>
    <w:rsid w:val="00F706EE"/>
    <w:rsid w:val="00F7086F"/>
    <w:rsid w:val="00F71519"/>
    <w:rsid w:val="00F74AE6"/>
    <w:rsid w:val="00F75383"/>
    <w:rsid w:val="00F75B58"/>
    <w:rsid w:val="00F83ACF"/>
    <w:rsid w:val="00F91D51"/>
    <w:rsid w:val="00F9237C"/>
    <w:rsid w:val="00F92944"/>
    <w:rsid w:val="00F95DBB"/>
    <w:rsid w:val="00F96764"/>
    <w:rsid w:val="00FA34B1"/>
    <w:rsid w:val="00FA3DF0"/>
    <w:rsid w:val="00FB39A1"/>
    <w:rsid w:val="00FB7433"/>
    <w:rsid w:val="00FD19F1"/>
    <w:rsid w:val="00FF30B1"/>
    <w:rsid w:val="00FF3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E875"/>
  <w15:docId w15:val="{2578E1B7-5854-421B-A49C-929A1DE1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683"/>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955AB8"/>
    <w:pPr>
      <w:keepNext/>
      <w:numPr>
        <w:numId w:val="1"/>
      </w:numPr>
      <w:suppressAutoHyphens/>
      <w:spacing w:before="240" w:after="60"/>
      <w:outlineLvl w:val="0"/>
    </w:pPr>
    <w:rPr>
      <w:rFonts w:ascii="Calibri Light" w:hAnsi="Calibri Light" w:cs="Calibri Light"/>
      <w:b/>
      <w:bCs/>
      <w:kern w:val="1"/>
      <w:sz w:val="32"/>
      <w:szCs w:val="32"/>
      <w:lang w:val="ru-RU" w:eastAsia="ar-SA"/>
    </w:rPr>
  </w:style>
  <w:style w:type="paragraph" w:styleId="2">
    <w:name w:val="heading 2"/>
    <w:basedOn w:val="a"/>
    <w:next w:val="a0"/>
    <w:link w:val="20"/>
    <w:qFormat/>
    <w:rsid w:val="00955AB8"/>
    <w:pPr>
      <w:numPr>
        <w:ilvl w:val="1"/>
        <w:numId w:val="1"/>
      </w:numPr>
      <w:suppressAutoHyphens/>
      <w:spacing w:before="280" w:after="280"/>
      <w:outlineLvl w:val="1"/>
    </w:pPr>
    <w:rPr>
      <w:rFonts w:ascii="Cambria" w:hAnsi="Cambria" w:cs="Cambria"/>
      <w:b/>
      <w:bCs/>
      <w:color w:val="4F81BD"/>
      <w:sz w:val="26"/>
      <w:szCs w:val="26"/>
      <w:lang w:val="x-none" w:eastAsia="ar-SA"/>
    </w:rPr>
  </w:style>
  <w:style w:type="paragraph" w:styleId="3">
    <w:name w:val="heading 3"/>
    <w:basedOn w:val="a"/>
    <w:next w:val="a0"/>
    <w:link w:val="30"/>
    <w:qFormat/>
    <w:rsid w:val="00955AB8"/>
    <w:pPr>
      <w:numPr>
        <w:ilvl w:val="2"/>
        <w:numId w:val="1"/>
      </w:numPr>
      <w:suppressAutoHyphens/>
      <w:spacing w:before="280" w:after="280"/>
      <w:outlineLvl w:val="2"/>
    </w:pPr>
    <w:rPr>
      <w:rFonts w:ascii="Cambria" w:hAnsi="Cambria" w:cs="Cambria"/>
      <w:b/>
      <w:bCs/>
      <w:color w:val="4F81BD"/>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7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955AB8"/>
    <w:rPr>
      <w:rFonts w:ascii="Calibri Light" w:eastAsia="Times New Roman" w:hAnsi="Calibri Light" w:cs="Calibri Light"/>
      <w:b/>
      <w:bCs/>
      <w:kern w:val="1"/>
      <w:sz w:val="32"/>
      <w:szCs w:val="32"/>
      <w:lang w:val="ru-RU" w:eastAsia="ar-SA"/>
    </w:rPr>
  </w:style>
  <w:style w:type="character" w:customStyle="1" w:styleId="20">
    <w:name w:val="Заголовок 2 Знак"/>
    <w:basedOn w:val="a1"/>
    <w:link w:val="2"/>
    <w:rsid w:val="00955AB8"/>
    <w:rPr>
      <w:rFonts w:ascii="Cambria" w:eastAsia="Times New Roman" w:hAnsi="Cambria" w:cs="Cambria"/>
      <w:b/>
      <w:bCs/>
      <w:color w:val="4F81BD"/>
      <w:sz w:val="26"/>
      <w:szCs w:val="26"/>
      <w:lang w:val="x-none" w:eastAsia="ar-SA"/>
    </w:rPr>
  </w:style>
  <w:style w:type="character" w:customStyle="1" w:styleId="30">
    <w:name w:val="Заголовок 3 Знак"/>
    <w:basedOn w:val="a1"/>
    <w:link w:val="3"/>
    <w:rsid w:val="00955AB8"/>
    <w:rPr>
      <w:rFonts w:ascii="Cambria" w:eastAsia="Times New Roman" w:hAnsi="Cambria" w:cs="Cambria"/>
      <w:b/>
      <w:bCs/>
      <w:color w:val="4F81BD"/>
      <w:sz w:val="24"/>
      <w:szCs w:val="24"/>
      <w:lang w:val="x-none" w:eastAsia="ar-SA"/>
    </w:rPr>
  </w:style>
  <w:style w:type="character" w:customStyle="1" w:styleId="Style6">
    <w:name w:val="Style6"/>
    <w:uiPriority w:val="99"/>
    <w:rsid w:val="00955AB8"/>
    <w:rPr>
      <w:rFonts w:ascii="Times New Roman" w:hAnsi="Times New Roman"/>
    </w:rPr>
  </w:style>
  <w:style w:type="paragraph" w:styleId="a0">
    <w:name w:val="Body Text"/>
    <w:basedOn w:val="a"/>
    <w:link w:val="a5"/>
    <w:uiPriority w:val="99"/>
    <w:semiHidden/>
    <w:unhideWhenUsed/>
    <w:rsid w:val="00955AB8"/>
    <w:pPr>
      <w:spacing w:after="120"/>
    </w:pPr>
  </w:style>
  <w:style w:type="character" w:customStyle="1" w:styleId="a5">
    <w:name w:val="Основний текст Знак"/>
    <w:basedOn w:val="a1"/>
    <w:link w:val="a0"/>
    <w:uiPriority w:val="99"/>
    <w:semiHidden/>
    <w:rsid w:val="00955AB8"/>
    <w:rPr>
      <w:rFonts w:ascii="Times New Roman" w:eastAsia="Times New Roman" w:hAnsi="Times New Roman" w:cs="Times New Roman"/>
      <w:sz w:val="24"/>
      <w:szCs w:val="24"/>
      <w:lang w:eastAsia="uk-UA"/>
    </w:rPr>
  </w:style>
  <w:style w:type="paragraph" w:styleId="a6">
    <w:name w:val="List Paragraph"/>
    <w:basedOn w:val="a"/>
    <w:uiPriority w:val="34"/>
    <w:qFormat/>
    <w:rsid w:val="00E31B90"/>
    <w:pPr>
      <w:ind w:left="720"/>
      <w:contextualSpacing/>
    </w:pPr>
  </w:style>
  <w:style w:type="character" w:styleId="a7">
    <w:name w:val="Strong"/>
    <w:basedOn w:val="a1"/>
    <w:uiPriority w:val="22"/>
    <w:qFormat/>
    <w:rsid w:val="00687E4C"/>
    <w:rPr>
      <w:b/>
      <w:bCs/>
    </w:rPr>
  </w:style>
  <w:style w:type="paragraph" w:styleId="a8">
    <w:name w:val="No Spacing"/>
    <w:uiPriority w:val="1"/>
    <w:qFormat/>
    <w:rsid w:val="00105B7E"/>
    <w:pPr>
      <w:spacing w:after="0" w:line="240" w:lineRule="auto"/>
    </w:pPr>
    <w:rPr>
      <w:rFonts w:ascii="Times New Roman" w:eastAsia="Times New Roman" w:hAnsi="Times New Roman" w:cs="Times New Roman"/>
      <w:sz w:val="20"/>
      <w:szCs w:val="20"/>
      <w:lang w:eastAsia="uk-UA"/>
    </w:rPr>
  </w:style>
  <w:style w:type="character" w:customStyle="1" w:styleId="Style2">
    <w:name w:val="Style2"/>
    <w:uiPriority w:val="99"/>
    <w:rsid w:val="00105B7E"/>
    <w:rPr>
      <w:rFonts w:ascii="Times New Roman" w:hAnsi="Times New Roman"/>
      <w:sz w:val="22"/>
    </w:rPr>
  </w:style>
  <w:style w:type="paragraph" w:styleId="a9">
    <w:name w:val="Balloon Text"/>
    <w:basedOn w:val="a"/>
    <w:link w:val="aa"/>
    <w:uiPriority w:val="99"/>
    <w:semiHidden/>
    <w:unhideWhenUsed/>
    <w:rsid w:val="00BD36B1"/>
    <w:rPr>
      <w:rFonts w:ascii="Segoe UI" w:hAnsi="Segoe UI" w:cs="Segoe UI"/>
      <w:sz w:val="18"/>
      <w:szCs w:val="18"/>
    </w:rPr>
  </w:style>
  <w:style w:type="character" w:customStyle="1" w:styleId="aa">
    <w:name w:val="Текст у виносці Знак"/>
    <w:basedOn w:val="a1"/>
    <w:link w:val="a9"/>
    <w:uiPriority w:val="99"/>
    <w:semiHidden/>
    <w:rsid w:val="00BD36B1"/>
    <w:rPr>
      <w:rFonts w:ascii="Segoe UI" w:eastAsia="Times New Roman" w:hAnsi="Segoe UI" w:cs="Segoe UI"/>
      <w:sz w:val="18"/>
      <w:szCs w:val="18"/>
      <w:lang w:eastAsia="uk-UA"/>
    </w:rPr>
  </w:style>
  <w:style w:type="character" w:styleId="ab">
    <w:name w:val="Hyperlink"/>
    <w:basedOn w:val="a1"/>
    <w:rsid w:val="00643437"/>
    <w:rPr>
      <w:color w:val="0000FF"/>
      <w:u w:val="single"/>
    </w:rPr>
  </w:style>
  <w:style w:type="paragraph" w:customStyle="1" w:styleId="Default">
    <w:name w:val="Default"/>
    <w:rsid w:val="00643437"/>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paragraph" w:customStyle="1" w:styleId="ac">
    <w:name w:val="Нормальний текст"/>
    <w:basedOn w:val="a"/>
    <w:rsid w:val="00136957"/>
    <w:pPr>
      <w:spacing w:before="120"/>
      <w:ind w:firstLine="567"/>
    </w:pPr>
    <w:rPr>
      <w:rFonts w:ascii="Antiqua" w:hAnsi="Antiqua"/>
      <w:sz w:val="26"/>
      <w:szCs w:val="20"/>
      <w:lang w:eastAsia="ru-RU"/>
    </w:rPr>
  </w:style>
  <w:style w:type="paragraph" w:customStyle="1" w:styleId="mcntmsonormal">
    <w:name w:val="mcntmsonormal"/>
    <w:basedOn w:val="a"/>
    <w:rsid w:val="00D12558"/>
    <w:pPr>
      <w:spacing w:before="100" w:beforeAutospacing="1" w:after="100" w:afterAutospacing="1"/>
    </w:pPr>
  </w:style>
  <w:style w:type="paragraph" w:styleId="ad">
    <w:name w:val="annotation text"/>
    <w:basedOn w:val="a"/>
    <w:link w:val="ae"/>
    <w:uiPriority w:val="99"/>
    <w:unhideWhenUsed/>
    <w:rsid w:val="00565C65"/>
    <w:rPr>
      <w:sz w:val="20"/>
      <w:szCs w:val="20"/>
    </w:rPr>
  </w:style>
  <w:style w:type="character" w:customStyle="1" w:styleId="ae">
    <w:name w:val="Текст примітки Знак"/>
    <w:basedOn w:val="a1"/>
    <w:link w:val="ad"/>
    <w:uiPriority w:val="99"/>
    <w:rsid w:val="00565C65"/>
    <w:rPr>
      <w:rFonts w:ascii="Times New Roman" w:eastAsia="Times New Roman" w:hAnsi="Times New Roman" w:cs="Times New Roman"/>
      <w:sz w:val="20"/>
      <w:szCs w:val="20"/>
      <w:lang w:eastAsia="uk-UA"/>
    </w:rPr>
  </w:style>
  <w:style w:type="character" w:customStyle="1" w:styleId="st42">
    <w:name w:val="st42"/>
    <w:uiPriority w:val="99"/>
    <w:rsid w:val="00E16D84"/>
    <w:rPr>
      <w:color w:val="000000"/>
    </w:rPr>
  </w:style>
  <w:style w:type="character" w:styleId="af">
    <w:name w:val="FollowedHyperlink"/>
    <w:basedOn w:val="a1"/>
    <w:uiPriority w:val="99"/>
    <w:semiHidden/>
    <w:unhideWhenUsed/>
    <w:rsid w:val="0022252B"/>
    <w:rPr>
      <w:color w:val="954F72" w:themeColor="followedHyperlink"/>
      <w:u w:val="single"/>
    </w:rPr>
  </w:style>
  <w:style w:type="character" w:customStyle="1" w:styleId="FontStyle12">
    <w:name w:val="Font Style12"/>
    <w:uiPriority w:val="99"/>
    <w:rsid w:val="00581D15"/>
    <w:rPr>
      <w:rFonts w:ascii="Times New Roman" w:hAnsi="Times New Roman" w:cs="Times New Roman"/>
      <w:sz w:val="22"/>
      <w:szCs w:val="22"/>
    </w:rPr>
  </w:style>
  <w:style w:type="character" w:styleId="af0">
    <w:name w:val="annotation reference"/>
    <w:basedOn w:val="a1"/>
    <w:uiPriority w:val="99"/>
    <w:semiHidden/>
    <w:unhideWhenUsed/>
    <w:rsid w:val="00581D15"/>
    <w:rPr>
      <w:sz w:val="16"/>
      <w:szCs w:val="16"/>
    </w:rPr>
  </w:style>
  <w:style w:type="paragraph" w:styleId="af1">
    <w:name w:val="annotation subject"/>
    <w:basedOn w:val="ad"/>
    <w:next w:val="ad"/>
    <w:link w:val="af2"/>
    <w:uiPriority w:val="99"/>
    <w:semiHidden/>
    <w:unhideWhenUsed/>
    <w:rsid w:val="00581D15"/>
    <w:rPr>
      <w:b/>
      <w:bCs/>
    </w:rPr>
  </w:style>
  <w:style w:type="character" w:customStyle="1" w:styleId="af2">
    <w:name w:val="Тема примітки Знак"/>
    <w:basedOn w:val="ae"/>
    <w:link w:val="af1"/>
    <w:uiPriority w:val="99"/>
    <w:semiHidden/>
    <w:rsid w:val="00581D15"/>
    <w:rPr>
      <w:rFonts w:ascii="Times New Roman" w:eastAsia="Times New Roman" w:hAnsi="Times New Roman" w:cs="Times New Roman"/>
      <w:b/>
      <w:bCs/>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60767">
      <w:bodyDiv w:val="1"/>
      <w:marLeft w:val="0"/>
      <w:marRight w:val="0"/>
      <w:marTop w:val="0"/>
      <w:marBottom w:val="0"/>
      <w:divBdr>
        <w:top w:val="none" w:sz="0" w:space="0" w:color="auto"/>
        <w:left w:val="none" w:sz="0" w:space="0" w:color="auto"/>
        <w:bottom w:val="none" w:sz="0" w:space="0" w:color="auto"/>
        <w:right w:val="none" w:sz="0" w:space="0" w:color="auto"/>
      </w:divBdr>
    </w:div>
    <w:div w:id="147330833">
      <w:bodyDiv w:val="1"/>
      <w:marLeft w:val="0"/>
      <w:marRight w:val="0"/>
      <w:marTop w:val="0"/>
      <w:marBottom w:val="0"/>
      <w:divBdr>
        <w:top w:val="none" w:sz="0" w:space="0" w:color="auto"/>
        <w:left w:val="none" w:sz="0" w:space="0" w:color="auto"/>
        <w:bottom w:val="none" w:sz="0" w:space="0" w:color="auto"/>
        <w:right w:val="none" w:sz="0" w:space="0" w:color="auto"/>
      </w:divBdr>
    </w:div>
    <w:div w:id="195048396">
      <w:bodyDiv w:val="1"/>
      <w:marLeft w:val="0"/>
      <w:marRight w:val="0"/>
      <w:marTop w:val="0"/>
      <w:marBottom w:val="0"/>
      <w:divBdr>
        <w:top w:val="none" w:sz="0" w:space="0" w:color="auto"/>
        <w:left w:val="none" w:sz="0" w:space="0" w:color="auto"/>
        <w:bottom w:val="none" w:sz="0" w:space="0" w:color="auto"/>
        <w:right w:val="none" w:sz="0" w:space="0" w:color="auto"/>
      </w:divBdr>
    </w:div>
    <w:div w:id="637882265">
      <w:bodyDiv w:val="1"/>
      <w:marLeft w:val="0"/>
      <w:marRight w:val="0"/>
      <w:marTop w:val="0"/>
      <w:marBottom w:val="0"/>
      <w:divBdr>
        <w:top w:val="none" w:sz="0" w:space="0" w:color="auto"/>
        <w:left w:val="none" w:sz="0" w:space="0" w:color="auto"/>
        <w:bottom w:val="none" w:sz="0" w:space="0" w:color="auto"/>
        <w:right w:val="none" w:sz="0" w:space="0" w:color="auto"/>
      </w:divBdr>
    </w:div>
    <w:div w:id="873081528">
      <w:bodyDiv w:val="1"/>
      <w:marLeft w:val="0"/>
      <w:marRight w:val="0"/>
      <w:marTop w:val="0"/>
      <w:marBottom w:val="0"/>
      <w:divBdr>
        <w:top w:val="none" w:sz="0" w:space="0" w:color="auto"/>
        <w:left w:val="none" w:sz="0" w:space="0" w:color="auto"/>
        <w:bottom w:val="none" w:sz="0" w:space="0" w:color="auto"/>
        <w:right w:val="none" w:sz="0" w:space="0" w:color="auto"/>
      </w:divBdr>
    </w:div>
    <w:div w:id="940143391">
      <w:bodyDiv w:val="1"/>
      <w:marLeft w:val="0"/>
      <w:marRight w:val="0"/>
      <w:marTop w:val="0"/>
      <w:marBottom w:val="0"/>
      <w:divBdr>
        <w:top w:val="none" w:sz="0" w:space="0" w:color="auto"/>
        <w:left w:val="none" w:sz="0" w:space="0" w:color="auto"/>
        <w:bottom w:val="none" w:sz="0" w:space="0" w:color="auto"/>
        <w:right w:val="none" w:sz="0" w:space="0" w:color="auto"/>
      </w:divBdr>
    </w:div>
    <w:div w:id="1049692943">
      <w:bodyDiv w:val="1"/>
      <w:marLeft w:val="0"/>
      <w:marRight w:val="0"/>
      <w:marTop w:val="0"/>
      <w:marBottom w:val="0"/>
      <w:divBdr>
        <w:top w:val="none" w:sz="0" w:space="0" w:color="auto"/>
        <w:left w:val="none" w:sz="0" w:space="0" w:color="auto"/>
        <w:bottom w:val="none" w:sz="0" w:space="0" w:color="auto"/>
        <w:right w:val="none" w:sz="0" w:space="0" w:color="auto"/>
      </w:divBdr>
    </w:div>
    <w:div w:id="1987080245">
      <w:bodyDiv w:val="1"/>
      <w:marLeft w:val="0"/>
      <w:marRight w:val="0"/>
      <w:marTop w:val="0"/>
      <w:marBottom w:val="0"/>
      <w:divBdr>
        <w:top w:val="none" w:sz="0" w:space="0" w:color="auto"/>
        <w:left w:val="none" w:sz="0" w:space="0" w:color="auto"/>
        <w:bottom w:val="none" w:sz="0" w:space="0" w:color="auto"/>
        <w:right w:val="none" w:sz="0" w:space="0" w:color="auto"/>
      </w:divBdr>
    </w:div>
    <w:div w:id="2024016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ps.ligazakon.net/document/view/gk54851?ed=2023_10_04&amp;an=71" TargetMode="External"/><Relationship Id="rId18" Type="http://schemas.openxmlformats.org/officeDocument/2006/relationships/hyperlink" Target="https://ips.ligazakon.net/document/view/gk55682?ed=2024_01_10&amp;an=399" TargetMode="External"/><Relationship Id="rId26" Type="http://schemas.openxmlformats.org/officeDocument/2006/relationships/hyperlink" Target="https://ips.ligazakon.net/document/view/gk54851?ed=2023_10_04&amp;an=63" TargetMode="External"/><Relationship Id="rId3" Type="http://schemas.openxmlformats.org/officeDocument/2006/relationships/styles" Target="styles.xml"/><Relationship Id="rId21" Type="http://schemas.openxmlformats.org/officeDocument/2006/relationships/hyperlink" Target="https://ips.ligazakon.net/document/view/gk46261?ed=2020_06_26&amp;an=429" TargetMode="External"/><Relationship Id="rId34" Type="http://schemas.openxmlformats.org/officeDocument/2006/relationships/fontTable" Target="fontTable.xml"/><Relationship Id="rId7" Type="http://schemas.openxmlformats.org/officeDocument/2006/relationships/hyperlink" Target="https://ips.ligazakon.net/document/view/gk55682?ed=2024_01_10&amp;an=402" TargetMode="External"/><Relationship Id="rId12" Type="http://schemas.openxmlformats.org/officeDocument/2006/relationships/hyperlink" Target="https://ips.ligazakon.net/document/view/gk55682?ed=2024_01_10&amp;an=267" TargetMode="External"/><Relationship Id="rId17" Type="http://schemas.openxmlformats.org/officeDocument/2006/relationships/hyperlink" Target="https://ips.ligazakon.net/document/view/gk55682?ed=2024_01_10&amp;an=398" TargetMode="External"/><Relationship Id="rId25" Type="http://schemas.openxmlformats.org/officeDocument/2006/relationships/hyperlink" Target="https://ips.ligazakon.net/document/view/gk46261?ed=2020_06_26&amp;an=433" TargetMode="External"/><Relationship Id="rId33" Type="http://schemas.openxmlformats.org/officeDocument/2006/relationships/hyperlink" Target="https://ips.ligazakon.net/document/view/gk55682?ed=2024_01_10&amp;an=82" TargetMode="External"/><Relationship Id="rId2" Type="http://schemas.openxmlformats.org/officeDocument/2006/relationships/numbering" Target="numbering.xml"/><Relationship Id="rId16" Type="http://schemas.openxmlformats.org/officeDocument/2006/relationships/hyperlink" Target="https://ips.ligazakon.net/document/view/gk55682?ed=2024_01_10&amp;an=397" TargetMode="External"/><Relationship Id="rId20" Type="http://schemas.openxmlformats.org/officeDocument/2006/relationships/hyperlink" Target="https://ips.ligazakon.net/document/view/gk55682?ed=2024_01_10&amp;an=415" TargetMode="External"/><Relationship Id="rId29" Type="http://schemas.openxmlformats.org/officeDocument/2006/relationships/hyperlink" Target="https://ips.ligazakon.net/document/view/gk55682?ed=2024_01_10&amp;an=420" TargetMode="External"/><Relationship Id="rId1" Type="http://schemas.openxmlformats.org/officeDocument/2006/relationships/customXml" Target="../customXml/item1.xml"/><Relationship Id="rId6" Type="http://schemas.openxmlformats.org/officeDocument/2006/relationships/hyperlink" Target="https://pret.com.ua/tariff?hard_tag_meta=for_company" TargetMode="External"/><Relationship Id="rId11" Type="http://schemas.openxmlformats.org/officeDocument/2006/relationships/hyperlink" Target="https://ips.ligazakon.net/document/view/gk52321?ed=2022_10_05&amp;an=224" TargetMode="External"/><Relationship Id="rId24" Type="http://schemas.openxmlformats.org/officeDocument/2006/relationships/hyperlink" Target="https://ips.ligazakon.net/document/view/gk46261?ed=2020_06_26&amp;an=432" TargetMode="External"/><Relationship Id="rId32" Type="http://schemas.openxmlformats.org/officeDocument/2006/relationships/hyperlink" Target="https://ips.ligazakon.net/document/view/gk55682?ed=2024_01_10&amp;an=201" TargetMode="External"/><Relationship Id="rId5" Type="http://schemas.openxmlformats.org/officeDocument/2006/relationships/webSettings" Target="webSettings.xml"/><Relationship Id="rId15" Type="http://schemas.openxmlformats.org/officeDocument/2006/relationships/hyperlink" Target="https://ips.ligazakon.net/document/view/gk55682?ed=2024_01_10&amp;an=396" TargetMode="External"/><Relationship Id="rId23" Type="http://schemas.openxmlformats.org/officeDocument/2006/relationships/hyperlink" Target="https://ips.ligazakon.net/document/view/gk46261?ed=2020_06_26&amp;an=431" TargetMode="External"/><Relationship Id="rId28" Type="http://schemas.openxmlformats.org/officeDocument/2006/relationships/hyperlink" Target="https://ips.ligazakon.net/document/view/gk55682?ed=2024_01_10&amp;an=419" TargetMode="External"/><Relationship Id="rId10" Type="http://schemas.openxmlformats.org/officeDocument/2006/relationships/hyperlink" Target="https://ips.ligazakon.net/document/view/gk52321?ed=2022_10_05&amp;an=223" TargetMode="External"/><Relationship Id="rId19" Type="http://schemas.openxmlformats.org/officeDocument/2006/relationships/hyperlink" Target="https://ips.ligazakon.net/document/view/gk55682?ed=2024_01_10&amp;an=400" TargetMode="External"/><Relationship Id="rId31" Type="http://schemas.openxmlformats.org/officeDocument/2006/relationships/hyperlink" Target="https://ips.ligazakon.net/document/view/gk55682?ed=2024_01_10&amp;an=422" TargetMode="External"/><Relationship Id="rId4" Type="http://schemas.openxmlformats.org/officeDocument/2006/relationships/settings" Target="settings.xml"/><Relationship Id="rId9" Type="http://schemas.openxmlformats.org/officeDocument/2006/relationships/hyperlink" Target="https://ips.ligazakon.net/document/view/gk55682?ed=2024_01_10&amp;an=266" TargetMode="External"/><Relationship Id="rId14" Type="http://schemas.openxmlformats.org/officeDocument/2006/relationships/hyperlink" Target="https://ips.ligazakon.net/document/view/gk55682?ed=2024_01_10&amp;an=196" TargetMode="External"/><Relationship Id="rId22" Type="http://schemas.openxmlformats.org/officeDocument/2006/relationships/hyperlink" Target="https://ips.ligazakon.net/document/view/gk46261?ed=2020_06_26&amp;an=430" TargetMode="External"/><Relationship Id="rId27" Type="http://schemas.openxmlformats.org/officeDocument/2006/relationships/hyperlink" Target="https://ips.ligazakon.net/document/view/gk54851?ed=2023_10_04&amp;an=64" TargetMode="External"/><Relationship Id="rId30" Type="http://schemas.openxmlformats.org/officeDocument/2006/relationships/hyperlink" Target="https://ips.ligazakon.net/document/view/gk55682?ed=2024_01_10&amp;an=421" TargetMode="External"/><Relationship Id="rId35" Type="http://schemas.openxmlformats.org/officeDocument/2006/relationships/theme" Target="theme/theme1.xml"/><Relationship Id="rId8" Type="http://schemas.openxmlformats.org/officeDocument/2006/relationships/hyperlink" Target="https://ips.ligazakon.net/document/view/gk52321?ed=2022_10_05&amp;an=223"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88CDF-F88C-4877-A7F0-35C81E63A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15421</Words>
  <Characters>8791</Characters>
  <Application>Microsoft Office Word</Application>
  <DocSecurity>0</DocSecurity>
  <Lines>73</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Віра Андріївна</dc:creator>
  <cp:keywords/>
  <dc:description/>
  <cp:lastModifiedBy>Ладан Оксана Андріївна</cp:lastModifiedBy>
  <cp:revision>5</cp:revision>
  <cp:lastPrinted>2024-02-07T14:12:00Z</cp:lastPrinted>
  <dcterms:created xsi:type="dcterms:W3CDTF">2025-02-24T06:36:00Z</dcterms:created>
  <dcterms:modified xsi:type="dcterms:W3CDTF">2025-02-24T12:19:00Z</dcterms:modified>
</cp:coreProperties>
</file>